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6"/>
        <w:gridCol w:w="152"/>
        <w:gridCol w:w="315"/>
        <w:gridCol w:w="359"/>
        <w:gridCol w:w="755"/>
        <w:gridCol w:w="1010"/>
        <w:gridCol w:w="1438"/>
        <w:gridCol w:w="824"/>
        <w:gridCol w:w="3809"/>
      </w:tblGrid>
      <w:tr w:rsidR="00BD712A" w:rsidTr="0047629D">
        <w:tc>
          <w:tcPr>
            <w:tcW w:w="1773" w:type="dxa"/>
            <w:gridSpan w:val="4"/>
            <w:vMerge w:val="restart"/>
            <w:vAlign w:val="center"/>
          </w:tcPr>
          <w:p w:rsidR="008F051A" w:rsidRPr="0047629D" w:rsidRDefault="008F051A" w:rsidP="008F051A">
            <w:pPr>
              <w:jc w:val="center"/>
              <w:rPr>
                <w:b/>
              </w:rPr>
            </w:pPr>
            <w:r w:rsidRPr="0047629D">
              <w:rPr>
                <w:b/>
                <w:noProof/>
                <w:lang w:eastAsia="pt-BR"/>
              </w:rPr>
              <w:drawing>
                <wp:inline distT="0" distB="0" distL="0" distR="0" wp14:anchorId="59FB35DD" wp14:editId="154E4E42">
                  <wp:extent cx="605659" cy="504884"/>
                  <wp:effectExtent l="0" t="0" r="444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JUCEMS-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623" cy="544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  <w:gridSpan w:val="5"/>
          </w:tcPr>
          <w:p w:rsidR="008F051A" w:rsidRPr="0047629D" w:rsidRDefault="008F051A" w:rsidP="008F051A">
            <w:pPr>
              <w:jc w:val="center"/>
              <w:rPr>
                <w:caps/>
                <w:sz w:val="32"/>
              </w:rPr>
            </w:pPr>
            <w:r w:rsidRPr="0047629D">
              <w:rPr>
                <w:caps/>
                <w:sz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Junta Comercial do Estado de Mato Grosso do Sul</w:t>
            </w:r>
          </w:p>
        </w:tc>
      </w:tr>
      <w:tr w:rsidR="00BD712A" w:rsidTr="0047629D">
        <w:tc>
          <w:tcPr>
            <w:tcW w:w="1773" w:type="dxa"/>
            <w:gridSpan w:val="4"/>
            <w:vMerge/>
            <w:tcBorders>
              <w:bottom w:val="single" w:sz="4" w:space="0" w:color="auto"/>
            </w:tcBorders>
          </w:tcPr>
          <w:p w:rsidR="008F051A" w:rsidRPr="0047629D" w:rsidRDefault="008F051A" w:rsidP="008F051A">
            <w:pPr>
              <w:jc w:val="both"/>
              <w:rPr>
                <w:b/>
              </w:rPr>
            </w:pPr>
          </w:p>
        </w:tc>
        <w:tc>
          <w:tcPr>
            <w:tcW w:w="7855" w:type="dxa"/>
            <w:gridSpan w:val="5"/>
            <w:tcBorders>
              <w:bottom w:val="single" w:sz="4" w:space="0" w:color="auto"/>
            </w:tcBorders>
          </w:tcPr>
          <w:p w:rsidR="008F051A" w:rsidRDefault="0047629D" w:rsidP="008F051A">
            <w:pPr>
              <w:jc w:val="center"/>
            </w:pPr>
            <w:r>
              <w:t>TERMO DE RESPONSABILIDADE DE ACESSO AO BANCO DE DADOS DO CADASTRO ESTADUAL DE REGISTRO DE EMPRESAS MERCANTIS E ATIVIDADE AFINS DA JUCEMS</w:t>
            </w:r>
          </w:p>
        </w:tc>
      </w:tr>
      <w:tr w:rsidR="008F051A" w:rsidTr="0047629D">
        <w:trPr>
          <w:trHeight w:hRule="exact" w:val="90"/>
        </w:trPr>
        <w:tc>
          <w:tcPr>
            <w:tcW w:w="9628" w:type="dxa"/>
            <w:gridSpan w:val="9"/>
            <w:shd w:val="clear" w:color="auto" w:fill="000000" w:themeFill="text1"/>
          </w:tcPr>
          <w:p w:rsidR="008F051A" w:rsidRPr="0047629D" w:rsidRDefault="008F051A" w:rsidP="008F051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D712A" w:rsidTr="0047629D">
        <w:tc>
          <w:tcPr>
            <w:tcW w:w="945" w:type="dxa"/>
            <w:tcBorders>
              <w:bottom w:val="single" w:sz="4" w:space="0" w:color="auto"/>
              <w:right w:val="nil"/>
            </w:tcBorders>
          </w:tcPr>
          <w:p w:rsidR="001A73FE" w:rsidRPr="0047629D" w:rsidRDefault="00B82B0D" w:rsidP="008F051A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47629D">
              <w:rPr>
                <w:b/>
                <w:sz w:val="28"/>
                <w:szCs w:val="28"/>
                <w:vertAlign w:val="superscript"/>
              </w:rPr>
              <w:t>USUÁRIO</w:t>
            </w:r>
            <w:r w:rsidR="001A73FE" w:rsidRPr="0047629D">
              <w:rPr>
                <w:b/>
                <w:sz w:val="28"/>
                <w:szCs w:val="28"/>
                <w:vertAlign w:val="superscript"/>
              </w:rPr>
              <w:t>:</w:t>
            </w:r>
          </w:p>
        </w:tc>
        <w:tc>
          <w:tcPr>
            <w:tcW w:w="8683" w:type="dxa"/>
            <w:gridSpan w:val="8"/>
            <w:tcBorders>
              <w:left w:val="nil"/>
            </w:tcBorders>
          </w:tcPr>
          <w:p w:rsidR="001A73FE" w:rsidRPr="0047629D" w:rsidRDefault="001A73FE" w:rsidP="008F051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D712A" w:rsidTr="0047629D">
        <w:tc>
          <w:tcPr>
            <w:tcW w:w="945" w:type="dxa"/>
            <w:tcBorders>
              <w:right w:val="nil"/>
            </w:tcBorders>
          </w:tcPr>
          <w:p w:rsidR="003D2EE5" w:rsidRPr="0047629D" w:rsidRDefault="003D2EE5" w:rsidP="003D2EE5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47629D">
              <w:rPr>
                <w:b/>
                <w:sz w:val="28"/>
                <w:szCs w:val="28"/>
                <w:vertAlign w:val="superscript"/>
              </w:rPr>
              <w:t>CPF:</w:t>
            </w:r>
          </w:p>
        </w:tc>
        <w:tc>
          <w:tcPr>
            <w:tcW w:w="1585" w:type="dxa"/>
            <w:gridSpan w:val="4"/>
            <w:tcBorders>
              <w:left w:val="nil"/>
            </w:tcBorders>
          </w:tcPr>
          <w:p w:rsidR="003D2EE5" w:rsidRPr="0047629D" w:rsidRDefault="003D2EE5" w:rsidP="003D2EE5">
            <w:pPr>
              <w:jc w:val="both"/>
              <w:rPr>
                <w:b/>
              </w:rPr>
            </w:pPr>
          </w:p>
        </w:tc>
        <w:tc>
          <w:tcPr>
            <w:tcW w:w="1010" w:type="dxa"/>
            <w:tcBorders>
              <w:right w:val="nil"/>
            </w:tcBorders>
          </w:tcPr>
          <w:p w:rsidR="003D2EE5" w:rsidRPr="0047629D" w:rsidRDefault="003D2EE5" w:rsidP="003D2EE5">
            <w:pPr>
              <w:jc w:val="both"/>
              <w:rPr>
                <w:sz w:val="28"/>
                <w:szCs w:val="28"/>
                <w:vertAlign w:val="superscript"/>
              </w:rPr>
            </w:pPr>
            <w:r w:rsidRPr="0047629D">
              <w:rPr>
                <w:sz w:val="28"/>
                <w:szCs w:val="28"/>
                <w:vertAlign w:val="superscript"/>
              </w:rPr>
              <w:t>TELEFONE:</w:t>
            </w:r>
          </w:p>
        </w:tc>
        <w:tc>
          <w:tcPr>
            <w:tcW w:w="1442" w:type="dxa"/>
            <w:tcBorders>
              <w:left w:val="nil"/>
            </w:tcBorders>
          </w:tcPr>
          <w:p w:rsidR="003D2EE5" w:rsidRPr="0047629D" w:rsidRDefault="003D2EE5" w:rsidP="003D2E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nil"/>
            </w:tcBorders>
          </w:tcPr>
          <w:p w:rsidR="003D2EE5" w:rsidRPr="0047629D" w:rsidRDefault="003D2EE5" w:rsidP="003D2EE5">
            <w:pPr>
              <w:jc w:val="both"/>
              <w:rPr>
                <w:sz w:val="28"/>
                <w:szCs w:val="28"/>
                <w:vertAlign w:val="superscript"/>
              </w:rPr>
            </w:pPr>
            <w:r w:rsidRPr="0047629D">
              <w:rPr>
                <w:sz w:val="28"/>
                <w:szCs w:val="28"/>
                <w:vertAlign w:val="superscript"/>
              </w:rPr>
              <w:t>E-MAIL:</w:t>
            </w:r>
          </w:p>
        </w:tc>
        <w:tc>
          <w:tcPr>
            <w:tcW w:w="3821" w:type="dxa"/>
            <w:tcBorders>
              <w:left w:val="nil"/>
            </w:tcBorders>
          </w:tcPr>
          <w:p w:rsidR="003D2EE5" w:rsidRDefault="003D2EE5" w:rsidP="003D2EE5">
            <w:pPr>
              <w:jc w:val="both"/>
            </w:pPr>
          </w:p>
        </w:tc>
      </w:tr>
      <w:tr w:rsidR="00BD712A" w:rsidTr="0047629D">
        <w:tc>
          <w:tcPr>
            <w:tcW w:w="1097" w:type="dxa"/>
            <w:gridSpan w:val="2"/>
            <w:tcBorders>
              <w:bottom w:val="single" w:sz="4" w:space="0" w:color="auto"/>
              <w:right w:val="nil"/>
            </w:tcBorders>
          </w:tcPr>
          <w:p w:rsidR="00BD712A" w:rsidRPr="0047629D" w:rsidRDefault="00BD712A" w:rsidP="007E0BB0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47629D">
              <w:rPr>
                <w:b/>
                <w:sz w:val="28"/>
                <w:szCs w:val="28"/>
                <w:vertAlign w:val="superscript"/>
              </w:rPr>
              <w:t>ENDEREÇO:</w:t>
            </w:r>
          </w:p>
        </w:tc>
        <w:tc>
          <w:tcPr>
            <w:tcW w:w="8531" w:type="dxa"/>
            <w:gridSpan w:val="7"/>
            <w:tcBorders>
              <w:left w:val="nil"/>
            </w:tcBorders>
          </w:tcPr>
          <w:p w:rsidR="00BD712A" w:rsidRPr="0047629D" w:rsidRDefault="00BD712A" w:rsidP="007E0BB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D712A" w:rsidTr="0047629D">
        <w:tc>
          <w:tcPr>
            <w:tcW w:w="1413" w:type="dxa"/>
            <w:gridSpan w:val="3"/>
            <w:tcBorders>
              <w:bottom w:val="single" w:sz="4" w:space="0" w:color="auto"/>
              <w:right w:val="nil"/>
            </w:tcBorders>
          </w:tcPr>
          <w:p w:rsidR="00BD712A" w:rsidRPr="0047629D" w:rsidRDefault="00BD712A" w:rsidP="007E0BB0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47629D">
              <w:rPr>
                <w:b/>
                <w:sz w:val="28"/>
                <w:szCs w:val="28"/>
                <w:vertAlign w:val="superscript"/>
              </w:rPr>
              <w:t>ÓRGÃO LOTAÇÃO:</w:t>
            </w:r>
          </w:p>
        </w:tc>
        <w:tc>
          <w:tcPr>
            <w:tcW w:w="8215" w:type="dxa"/>
            <w:gridSpan w:val="6"/>
            <w:tcBorders>
              <w:left w:val="nil"/>
            </w:tcBorders>
          </w:tcPr>
          <w:p w:rsidR="00BD712A" w:rsidRPr="0047629D" w:rsidRDefault="00BD712A" w:rsidP="007E0BB0">
            <w:pPr>
              <w:jc w:val="both"/>
              <w:rPr>
                <w:b/>
              </w:rPr>
            </w:pPr>
          </w:p>
        </w:tc>
      </w:tr>
      <w:tr w:rsidR="00BD712A" w:rsidTr="0047629D">
        <w:trPr>
          <w:trHeight w:val="1107"/>
        </w:trPr>
        <w:tc>
          <w:tcPr>
            <w:tcW w:w="1413" w:type="dxa"/>
            <w:gridSpan w:val="3"/>
            <w:tcBorders>
              <w:right w:val="nil"/>
            </w:tcBorders>
          </w:tcPr>
          <w:p w:rsidR="00BD712A" w:rsidRPr="0047629D" w:rsidRDefault="00BD712A" w:rsidP="00BD712A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47629D">
              <w:rPr>
                <w:b/>
                <w:sz w:val="28"/>
                <w:szCs w:val="28"/>
                <w:vertAlign w:val="superscript"/>
              </w:rPr>
              <w:t>SISTEMAS ACESSADOS:</w:t>
            </w:r>
          </w:p>
        </w:tc>
        <w:tc>
          <w:tcPr>
            <w:tcW w:w="8215" w:type="dxa"/>
            <w:gridSpan w:val="6"/>
            <w:tcBorders>
              <w:left w:val="nil"/>
            </w:tcBorders>
          </w:tcPr>
          <w:p w:rsidR="00BD712A" w:rsidRPr="0047629D" w:rsidRDefault="00BD712A" w:rsidP="007E0BB0">
            <w:pPr>
              <w:jc w:val="both"/>
              <w:rPr>
                <w:b/>
              </w:rPr>
            </w:pPr>
            <w:r w:rsidRPr="0047629D">
              <w:rPr>
                <w:b/>
              </w:rPr>
              <w:t>SISTEMA DE REGISTRO MERCANTIL - SRM</w:t>
            </w:r>
          </w:p>
        </w:tc>
      </w:tr>
    </w:tbl>
    <w:p w:rsidR="008F051A" w:rsidRDefault="008F051A" w:rsidP="008F051A">
      <w:pPr>
        <w:spacing w:after="0"/>
        <w:jc w:val="both"/>
      </w:pPr>
    </w:p>
    <w:p w:rsidR="0047629D" w:rsidRDefault="0047629D" w:rsidP="008F051A">
      <w:pPr>
        <w:spacing w:after="0"/>
        <w:jc w:val="both"/>
      </w:pPr>
    </w:p>
    <w:p w:rsidR="00357DF0" w:rsidRPr="00BD712A" w:rsidRDefault="00357DF0" w:rsidP="00BD712A">
      <w:pPr>
        <w:spacing w:after="0"/>
        <w:jc w:val="center"/>
        <w:rPr>
          <w:b/>
          <w:sz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BD712A">
        <w:rPr>
          <w:b/>
          <w:sz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TERMO DE RESPONSABILIDADE DO USUÁRIO</w:t>
      </w:r>
    </w:p>
    <w:p w:rsidR="00357DF0" w:rsidRDefault="00357DF0" w:rsidP="008F051A">
      <w:pPr>
        <w:spacing w:after="0"/>
        <w:jc w:val="both"/>
      </w:pPr>
    </w:p>
    <w:p w:rsidR="00357DF0" w:rsidRPr="0047629D" w:rsidRDefault="00357DF0" w:rsidP="008F051A">
      <w:pPr>
        <w:spacing w:after="0"/>
        <w:jc w:val="both"/>
        <w:rPr>
          <w:sz w:val="24"/>
          <w:szCs w:val="24"/>
        </w:rPr>
      </w:pPr>
      <w:r w:rsidRPr="0047629D">
        <w:rPr>
          <w:sz w:val="24"/>
          <w:szCs w:val="24"/>
        </w:rPr>
        <w:t xml:space="preserve">Declaro </w:t>
      </w:r>
      <w:r w:rsidR="00461892">
        <w:rPr>
          <w:sz w:val="24"/>
          <w:szCs w:val="24"/>
        </w:rPr>
        <w:t xml:space="preserve">estar ciente das disposições da </w:t>
      </w:r>
      <w:r w:rsidR="00461892" w:rsidRPr="0047629D">
        <w:rPr>
          <w:sz w:val="24"/>
          <w:szCs w:val="24"/>
        </w:rPr>
        <w:t xml:space="preserve">Lei nº 13.709/2018 – Lei Geral de Proteção de Dados Pessoais – LGPD </w:t>
      </w:r>
      <w:proofErr w:type="gramStart"/>
      <w:r w:rsidR="00461892">
        <w:rPr>
          <w:sz w:val="24"/>
          <w:szCs w:val="24"/>
        </w:rPr>
        <w:t>e  comprometo</w:t>
      </w:r>
      <w:proofErr w:type="gramEnd"/>
      <w:r w:rsidR="00461892">
        <w:rPr>
          <w:sz w:val="24"/>
          <w:szCs w:val="24"/>
        </w:rPr>
        <w:t>-me a segui-la, bem como as orientações abaixo</w:t>
      </w:r>
      <w:r w:rsidRPr="0047629D">
        <w:rPr>
          <w:sz w:val="24"/>
          <w:szCs w:val="24"/>
        </w:rPr>
        <w:t>:</w:t>
      </w:r>
    </w:p>
    <w:p w:rsidR="00357DF0" w:rsidRPr="0047629D" w:rsidRDefault="00357DF0" w:rsidP="008F051A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7629D">
        <w:rPr>
          <w:sz w:val="24"/>
          <w:szCs w:val="24"/>
        </w:rPr>
        <w:t>Devo substituir a senha inicial fornecida por outra, secreta, pessoal e intransferível;</w:t>
      </w:r>
    </w:p>
    <w:p w:rsidR="00357DF0" w:rsidRPr="0047629D" w:rsidRDefault="00357DF0" w:rsidP="008F051A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7629D">
        <w:rPr>
          <w:sz w:val="24"/>
          <w:szCs w:val="24"/>
        </w:rPr>
        <w:t>Por ter acesso a dados protegidos pela LGPD, não realizarei qualquer tipo de visualização indevida ou disponibilizarei ou imagens esses dados para terceiros, estando ciente da responsabilização prevista na lei;</w:t>
      </w:r>
    </w:p>
    <w:p w:rsidR="00357DF0" w:rsidRPr="0047629D" w:rsidRDefault="00357DF0" w:rsidP="008F051A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7629D">
        <w:rPr>
          <w:sz w:val="24"/>
          <w:szCs w:val="24"/>
        </w:rPr>
        <w:t>A LGPD define como dado pessoal: “informação relacionada a pessoa natural identificada ou identificável” e como tratamento: “toda operação realizada com dados pessoais,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extração” e tendo em vista os dados aos quais terei acesso estou ciente da advertência e que de que não devo divulgar, não importa por qual meio for, os dados pessoais e documentos aos quais tiver acesso;</w:t>
      </w:r>
    </w:p>
    <w:p w:rsidR="00357DF0" w:rsidRPr="0047629D" w:rsidRDefault="00357DF0" w:rsidP="008F051A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7629D">
        <w:rPr>
          <w:sz w:val="24"/>
          <w:szCs w:val="24"/>
        </w:rPr>
        <w:t xml:space="preserve">Que os dados aos quais eu terei acesso em razão da utilização </w:t>
      </w:r>
      <w:proofErr w:type="gramStart"/>
      <w:r w:rsidRPr="0047629D">
        <w:rPr>
          <w:sz w:val="24"/>
          <w:szCs w:val="24"/>
        </w:rPr>
        <w:t>do(</w:t>
      </w:r>
      <w:proofErr w:type="gramEnd"/>
      <w:r w:rsidRPr="0047629D">
        <w:rPr>
          <w:sz w:val="24"/>
          <w:szCs w:val="24"/>
        </w:rPr>
        <w:t>s) sistema(s) serão armazenados em um banco de dados seguro, com garantia de registro das transações realizadas na aplicação de acesso (log) e adequado controle de acesso, tudo estabelecido como forma de garantir inclusive a rastreabilidade de cada transação e a franca apuração, a qualquer momento, de desvios e falhas, vedado o compartilhamento desses dados com terceiros;</w:t>
      </w:r>
    </w:p>
    <w:p w:rsidR="00357DF0" w:rsidRPr="0047629D" w:rsidRDefault="00357DF0" w:rsidP="008F051A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7629D">
        <w:rPr>
          <w:sz w:val="24"/>
          <w:szCs w:val="24"/>
        </w:rPr>
        <w:t xml:space="preserve">Acessarei </w:t>
      </w:r>
      <w:proofErr w:type="gramStart"/>
      <w:r w:rsidRPr="0047629D">
        <w:rPr>
          <w:sz w:val="24"/>
          <w:szCs w:val="24"/>
        </w:rPr>
        <w:t>o(</w:t>
      </w:r>
      <w:proofErr w:type="gramEnd"/>
      <w:r w:rsidRPr="0047629D">
        <w:rPr>
          <w:sz w:val="24"/>
          <w:szCs w:val="24"/>
        </w:rPr>
        <w:t>s) sistema(s) somente por necessidade de serviço ou por determinação expressa de superior;</w:t>
      </w:r>
    </w:p>
    <w:p w:rsidR="00357DF0" w:rsidRPr="0047629D" w:rsidRDefault="00357DF0" w:rsidP="008F051A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7629D">
        <w:rPr>
          <w:sz w:val="24"/>
          <w:szCs w:val="24"/>
        </w:rPr>
        <w:t>Manterei a necessária cautela quando da exibição de dados em tela, impressora ou na gravação de meios eletrônicos a fim de evitar que deles venham a tomar ciência pessoas não autorizadas;</w:t>
      </w:r>
    </w:p>
    <w:p w:rsidR="00357DF0" w:rsidRPr="0047629D" w:rsidRDefault="00357DF0" w:rsidP="008F051A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7629D">
        <w:rPr>
          <w:sz w:val="24"/>
          <w:szCs w:val="24"/>
        </w:rPr>
        <w:lastRenderedPageBreak/>
        <w:t xml:space="preserve">Não me ausentarei do terminal/estação de trabalho ou equipamento destinado ao uso para acesso </w:t>
      </w:r>
      <w:proofErr w:type="gramStart"/>
      <w:r w:rsidRPr="0047629D">
        <w:rPr>
          <w:sz w:val="24"/>
          <w:szCs w:val="24"/>
        </w:rPr>
        <w:t>ao(</w:t>
      </w:r>
      <w:proofErr w:type="gramEnd"/>
      <w:r w:rsidRPr="0047629D">
        <w:rPr>
          <w:sz w:val="24"/>
          <w:szCs w:val="24"/>
        </w:rPr>
        <w:t xml:space="preserve">s) sistema(s) sem encerrar devidamente a sessão do sistema ( </w:t>
      </w:r>
      <w:proofErr w:type="spellStart"/>
      <w:r w:rsidRPr="0047629D">
        <w:rPr>
          <w:sz w:val="24"/>
          <w:szCs w:val="24"/>
        </w:rPr>
        <w:t>logout</w:t>
      </w:r>
      <w:proofErr w:type="spellEnd"/>
      <w:r w:rsidRPr="0047629D">
        <w:rPr>
          <w:sz w:val="24"/>
          <w:szCs w:val="24"/>
        </w:rPr>
        <w:t>), garantindo a impossibilidade de acesso indevido por pessoas não autorizadas;</w:t>
      </w:r>
    </w:p>
    <w:p w:rsidR="00357DF0" w:rsidRPr="0047629D" w:rsidRDefault="00357DF0" w:rsidP="008F051A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7629D">
        <w:rPr>
          <w:sz w:val="24"/>
          <w:szCs w:val="24"/>
        </w:rPr>
        <w:t xml:space="preserve">Responderei, em todas as instâncias, pelas consequências das ações ou omissões de minha parte que possam </w:t>
      </w:r>
      <w:proofErr w:type="spellStart"/>
      <w:r w:rsidRPr="0047629D">
        <w:rPr>
          <w:sz w:val="24"/>
          <w:szCs w:val="24"/>
        </w:rPr>
        <w:t>por</w:t>
      </w:r>
      <w:proofErr w:type="spellEnd"/>
      <w:r w:rsidRPr="0047629D">
        <w:rPr>
          <w:sz w:val="24"/>
          <w:szCs w:val="24"/>
        </w:rPr>
        <w:t xml:space="preserve"> em risco ou comprometer a exclusividade de conhecimento de minha senha ou das transações a que tenha acesso;</w:t>
      </w:r>
    </w:p>
    <w:p w:rsidR="00357DF0" w:rsidRPr="0047629D" w:rsidRDefault="00357DF0" w:rsidP="008F051A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7629D">
        <w:rPr>
          <w:sz w:val="24"/>
          <w:szCs w:val="24"/>
        </w:rPr>
        <w:t xml:space="preserve">Que informarei imediatamente ao respectivo Encarregado de Dados da Junta Comercial do Estado de Mato Grosso do Sul, através do </w:t>
      </w:r>
      <w:proofErr w:type="spellStart"/>
      <w:r w:rsidRPr="0047629D">
        <w:rPr>
          <w:sz w:val="24"/>
          <w:szCs w:val="24"/>
        </w:rPr>
        <w:t>email</w:t>
      </w:r>
      <w:proofErr w:type="spellEnd"/>
      <w:r w:rsidRPr="0047629D">
        <w:rPr>
          <w:sz w:val="24"/>
          <w:szCs w:val="24"/>
        </w:rPr>
        <w:t xml:space="preserve"> encarregadolgpd@jucems.ms.gov.br, caso seja detectado um incidente de segurança por mim, e ficarei obrigado a comunicar o caso no prazo máximo de 24 (vinte e quatro) horas. A comunicação deve conter as seguintes informações:</w:t>
      </w:r>
    </w:p>
    <w:p w:rsidR="00357DF0" w:rsidRPr="0047629D" w:rsidRDefault="00357DF0" w:rsidP="008F051A">
      <w:pPr>
        <w:pStyle w:val="PargrafodaLista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47629D">
        <w:rPr>
          <w:sz w:val="24"/>
          <w:szCs w:val="24"/>
        </w:rPr>
        <w:t>Data e hora da detecção;</w:t>
      </w:r>
    </w:p>
    <w:p w:rsidR="00357DF0" w:rsidRPr="0047629D" w:rsidRDefault="00357DF0" w:rsidP="008F051A">
      <w:pPr>
        <w:pStyle w:val="PargrafodaLista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47629D">
        <w:rPr>
          <w:sz w:val="24"/>
          <w:szCs w:val="24"/>
        </w:rPr>
        <w:t>Data e hora do incidente e sua duração;</w:t>
      </w:r>
    </w:p>
    <w:p w:rsidR="00357DF0" w:rsidRPr="0047629D" w:rsidRDefault="00357DF0" w:rsidP="008F051A">
      <w:pPr>
        <w:pStyle w:val="PargrafodaLista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47629D">
        <w:rPr>
          <w:sz w:val="24"/>
          <w:szCs w:val="24"/>
        </w:rPr>
        <w:t>Circunstâncias em que ocorreu a violação de segurança de dados pessoais, por exemplo, perda, roubo, cópia, vazamento, dentre outros;</w:t>
      </w:r>
    </w:p>
    <w:p w:rsidR="00357DF0" w:rsidRPr="0047629D" w:rsidRDefault="00357DF0" w:rsidP="008F051A">
      <w:pPr>
        <w:pStyle w:val="PargrafodaLista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47629D">
        <w:rPr>
          <w:sz w:val="24"/>
          <w:szCs w:val="24"/>
        </w:rPr>
        <w:t>Descrição dos dados pessoais e informações afetadas, como natureza e conteúdo dos dados pessoais, categoria e quantidade de dados e de titulares afetados;</w:t>
      </w:r>
    </w:p>
    <w:p w:rsidR="00357DF0" w:rsidRPr="0047629D" w:rsidRDefault="00357DF0" w:rsidP="008F051A">
      <w:pPr>
        <w:pStyle w:val="PargrafodaLista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47629D">
        <w:rPr>
          <w:sz w:val="24"/>
          <w:szCs w:val="24"/>
        </w:rPr>
        <w:t>Resumo do incidente de segurança com dados pessoais, com indicação da localização física e meio de armazenamento; e</w:t>
      </w:r>
    </w:p>
    <w:p w:rsidR="00357DF0" w:rsidRPr="0047629D" w:rsidRDefault="00357DF0" w:rsidP="008F051A">
      <w:pPr>
        <w:pStyle w:val="PargrafodaLista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47629D">
        <w:rPr>
          <w:sz w:val="24"/>
          <w:szCs w:val="24"/>
        </w:rPr>
        <w:t>Outras informações úteis às pessoas afetadas para proteger seus dados ou prevenir possíveis danos.</w:t>
      </w:r>
    </w:p>
    <w:p w:rsidR="00357DF0" w:rsidRPr="0047629D" w:rsidRDefault="00357DF0" w:rsidP="008F051A">
      <w:pPr>
        <w:spacing w:after="0"/>
        <w:jc w:val="both"/>
        <w:rPr>
          <w:sz w:val="24"/>
          <w:szCs w:val="24"/>
        </w:rPr>
      </w:pPr>
    </w:p>
    <w:p w:rsidR="00357DF0" w:rsidRPr="0047629D" w:rsidRDefault="00357DF0" w:rsidP="008F051A">
      <w:pPr>
        <w:spacing w:after="0"/>
        <w:jc w:val="both"/>
        <w:rPr>
          <w:sz w:val="24"/>
          <w:szCs w:val="24"/>
        </w:rPr>
      </w:pPr>
      <w:r w:rsidRPr="0047629D">
        <w:rPr>
          <w:sz w:val="24"/>
          <w:szCs w:val="24"/>
        </w:rPr>
        <w:t>Assim, por ter a devida ciência e concordar com as regras supracitadas, assino o presente termo</w:t>
      </w:r>
      <w:r w:rsidR="008F051A" w:rsidRPr="0047629D">
        <w:rPr>
          <w:sz w:val="24"/>
          <w:szCs w:val="24"/>
        </w:rPr>
        <w:t xml:space="preserve"> </w:t>
      </w:r>
      <w:r w:rsidRPr="0047629D">
        <w:rPr>
          <w:sz w:val="24"/>
          <w:szCs w:val="24"/>
        </w:rPr>
        <w:t>em 1 (uma) via, digitalmente, e com minha assinatura sistêmica, para que eu possa ter acesso</w:t>
      </w:r>
      <w:r w:rsidR="008F051A" w:rsidRPr="0047629D">
        <w:rPr>
          <w:sz w:val="24"/>
          <w:szCs w:val="24"/>
        </w:rPr>
        <w:t xml:space="preserve"> </w:t>
      </w:r>
      <w:proofErr w:type="gramStart"/>
      <w:r w:rsidRPr="0047629D">
        <w:rPr>
          <w:sz w:val="24"/>
          <w:szCs w:val="24"/>
        </w:rPr>
        <w:t>ao(</w:t>
      </w:r>
      <w:proofErr w:type="gramEnd"/>
      <w:r w:rsidRPr="0047629D">
        <w:rPr>
          <w:sz w:val="24"/>
          <w:szCs w:val="24"/>
        </w:rPr>
        <w:t>s) sistema(s), destacando, ainda que após assinatura o presente termo produza seus efeitos</w:t>
      </w:r>
      <w:r w:rsidR="008F051A" w:rsidRPr="0047629D">
        <w:rPr>
          <w:sz w:val="24"/>
          <w:szCs w:val="24"/>
        </w:rPr>
        <w:t xml:space="preserve"> </w:t>
      </w:r>
      <w:r w:rsidRPr="0047629D">
        <w:rPr>
          <w:sz w:val="24"/>
          <w:szCs w:val="24"/>
        </w:rPr>
        <w:t>legais, sem prejuízo aos atos posteriores realizados por mim, caso exista comprovação de acesso</w:t>
      </w:r>
      <w:r w:rsidR="008F051A" w:rsidRPr="0047629D">
        <w:rPr>
          <w:sz w:val="24"/>
          <w:szCs w:val="24"/>
        </w:rPr>
        <w:t xml:space="preserve"> </w:t>
      </w:r>
      <w:r w:rsidRPr="0047629D">
        <w:rPr>
          <w:sz w:val="24"/>
          <w:szCs w:val="24"/>
        </w:rPr>
        <w:t>anterior.</w:t>
      </w:r>
    </w:p>
    <w:p w:rsidR="00357DF0" w:rsidRDefault="00357DF0" w:rsidP="008F051A">
      <w:pPr>
        <w:spacing w:after="0"/>
        <w:jc w:val="both"/>
        <w:rPr>
          <w:sz w:val="24"/>
          <w:szCs w:val="24"/>
        </w:rPr>
      </w:pPr>
    </w:p>
    <w:p w:rsidR="0047629D" w:rsidRDefault="0047629D" w:rsidP="008F051A">
      <w:pPr>
        <w:spacing w:after="0"/>
        <w:jc w:val="both"/>
        <w:rPr>
          <w:sz w:val="24"/>
          <w:szCs w:val="24"/>
        </w:rPr>
      </w:pPr>
    </w:p>
    <w:p w:rsidR="0047629D" w:rsidRPr="0047629D" w:rsidRDefault="0047629D" w:rsidP="008F051A">
      <w:pPr>
        <w:spacing w:after="0"/>
        <w:jc w:val="both"/>
        <w:rPr>
          <w:sz w:val="24"/>
          <w:szCs w:val="24"/>
        </w:rPr>
      </w:pPr>
    </w:p>
    <w:p w:rsidR="008F051A" w:rsidRPr="0047629D" w:rsidRDefault="008F051A" w:rsidP="008F051A">
      <w:pPr>
        <w:spacing w:after="0"/>
        <w:jc w:val="center"/>
        <w:rPr>
          <w:sz w:val="24"/>
          <w:szCs w:val="24"/>
        </w:rPr>
      </w:pPr>
      <w:r w:rsidRPr="0047629D">
        <w:rPr>
          <w:sz w:val="24"/>
          <w:szCs w:val="24"/>
        </w:rPr>
        <w:t>_____________________________</w:t>
      </w:r>
    </w:p>
    <w:p w:rsidR="00357DF0" w:rsidRPr="0047629D" w:rsidRDefault="00357DF0" w:rsidP="008F051A">
      <w:pPr>
        <w:spacing w:after="0"/>
        <w:jc w:val="center"/>
        <w:rPr>
          <w:sz w:val="24"/>
          <w:szCs w:val="24"/>
        </w:rPr>
      </w:pPr>
      <w:r w:rsidRPr="0047629D">
        <w:rPr>
          <w:sz w:val="24"/>
          <w:szCs w:val="24"/>
        </w:rPr>
        <w:t>NOME COMPLETO DO USUÁRIO</w:t>
      </w:r>
    </w:p>
    <w:p w:rsidR="00357DF0" w:rsidRPr="0047629D" w:rsidRDefault="00357DF0" w:rsidP="008F051A">
      <w:pPr>
        <w:spacing w:after="0"/>
        <w:jc w:val="center"/>
        <w:rPr>
          <w:sz w:val="24"/>
          <w:szCs w:val="24"/>
        </w:rPr>
      </w:pPr>
      <w:r w:rsidRPr="0047629D">
        <w:rPr>
          <w:sz w:val="24"/>
          <w:szCs w:val="24"/>
        </w:rPr>
        <w:t>CPF: CPF DO USUÁRIO</w:t>
      </w:r>
    </w:p>
    <w:p w:rsidR="00735D39" w:rsidRDefault="00357DF0" w:rsidP="008F051A">
      <w:pPr>
        <w:spacing w:after="0"/>
        <w:jc w:val="center"/>
        <w:rPr>
          <w:sz w:val="24"/>
          <w:szCs w:val="24"/>
        </w:rPr>
      </w:pPr>
      <w:r w:rsidRPr="0047629D">
        <w:rPr>
          <w:sz w:val="24"/>
          <w:szCs w:val="24"/>
        </w:rPr>
        <w:t xml:space="preserve">Data de assinatura: </w:t>
      </w:r>
    </w:p>
    <w:sectPr w:rsidR="00735D39" w:rsidSect="00D622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29D" w:rsidRDefault="0047629D" w:rsidP="0047629D">
      <w:pPr>
        <w:spacing w:after="0" w:line="240" w:lineRule="auto"/>
      </w:pPr>
      <w:r>
        <w:separator/>
      </w:r>
    </w:p>
  </w:endnote>
  <w:endnote w:type="continuationSeparator" w:id="0">
    <w:p w:rsidR="0047629D" w:rsidRDefault="0047629D" w:rsidP="0047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2B" w:rsidRDefault="0032642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2B" w:rsidRDefault="0032642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2B" w:rsidRDefault="003264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29D" w:rsidRDefault="0047629D" w:rsidP="0047629D">
      <w:pPr>
        <w:spacing w:after="0" w:line="240" w:lineRule="auto"/>
      </w:pPr>
      <w:r>
        <w:separator/>
      </w:r>
    </w:p>
  </w:footnote>
  <w:footnote w:type="continuationSeparator" w:id="0">
    <w:p w:rsidR="0047629D" w:rsidRDefault="0047629D" w:rsidP="00476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2B" w:rsidRDefault="0032642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9D" w:rsidRDefault="0047629D">
    <w:pPr>
      <w:pStyle w:val="Cabealho"/>
    </w:pPr>
  </w:p>
  <w:p w:rsidR="0047629D" w:rsidRPr="0032642B" w:rsidRDefault="0032642B">
    <w:pPr>
      <w:pStyle w:val="Cabealho"/>
      <w:rPr>
        <w:sz w:val="24"/>
        <w:szCs w:val="24"/>
      </w:rPr>
    </w:pPr>
    <w:r w:rsidRPr="0032642B">
      <w:rPr>
        <w:sz w:val="24"/>
        <w:szCs w:val="24"/>
      </w:rPr>
      <w:t>ANEXO IV</w:t>
    </w:r>
    <w:bookmarkStart w:id="0" w:name="_GoBack"/>
    <w:bookmarkEnd w:id="0"/>
  </w:p>
  <w:p w:rsidR="0047629D" w:rsidRDefault="0047629D">
    <w:pPr>
      <w:pStyle w:val="Cabealho"/>
    </w:pPr>
  </w:p>
  <w:p w:rsidR="0047629D" w:rsidRDefault="0047629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2B" w:rsidRDefault="003264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178E"/>
    <w:multiLevelType w:val="hybridMultilevel"/>
    <w:tmpl w:val="E2D482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B2405"/>
    <w:multiLevelType w:val="hybridMultilevel"/>
    <w:tmpl w:val="FD683D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F6097"/>
    <w:multiLevelType w:val="hybridMultilevel"/>
    <w:tmpl w:val="5C64C22C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A2"/>
    <w:rsid w:val="001A73FE"/>
    <w:rsid w:val="0032642B"/>
    <w:rsid w:val="00357DF0"/>
    <w:rsid w:val="003D2EE5"/>
    <w:rsid w:val="00461892"/>
    <w:rsid w:val="0047629D"/>
    <w:rsid w:val="0048255C"/>
    <w:rsid w:val="0055779B"/>
    <w:rsid w:val="00642B14"/>
    <w:rsid w:val="00735D39"/>
    <w:rsid w:val="008F051A"/>
    <w:rsid w:val="00B82B0D"/>
    <w:rsid w:val="00BD712A"/>
    <w:rsid w:val="00D6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AE75"/>
  <w15:chartTrackingRefBased/>
  <w15:docId w15:val="{D44DCDE4-4F1F-41FD-9860-98DCC649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7DF0"/>
    <w:pPr>
      <w:ind w:left="720"/>
      <w:contextualSpacing/>
    </w:pPr>
  </w:style>
  <w:style w:type="table" w:styleId="Tabelacomgrade">
    <w:name w:val="Table Grid"/>
    <w:basedOn w:val="Tabelanormal"/>
    <w:uiPriority w:val="39"/>
    <w:rsid w:val="008F0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82B0D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4762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629D"/>
  </w:style>
  <w:style w:type="paragraph" w:styleId="Rodap">
    <w:name w:val="footer"/>
    <w:basedOn w:val="Normal"/>
    <w:link w:val="RodapChar"/>
    <w:uiPriority w:val="99"/>
    <w:unhideWhenUsed/>
    <w:rsid w:val="004762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637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Valdevino de Oliveira Costa</dc:creator>
  <cp:keywords/>
  <dc:description/>
  <cp:lastModifiedBy>Fabiana Horta das Neves</cp:lastModifiedBy>
  <cp:revision>6</cp:revision>
  <dcterms:created xsi:type="dcterms:W3CDTF">2025-01-16T14:05:00Z</dcterms:created>
  <dcterms:modified xsi:type="dcterms:W3CDTF">2025-01-23T14:45:00Z</dcterms:modified>
</cp:coreProperties>
</file>