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04" w:rsidRPr="00D42A03" w:rsidRDefault="00DC4B04" w:rsidP="00DC4B04">
      <w:pPr>
        <w:jc w:val="center"/>
        <w:rPr>
          <w:rFonts w:ascii="Times New Roman" w:hAnsi="Times New Roman" w:cs="Times New Roman"/>
          <w:b/>
          <w:sz w:val="24"/>
          <w:szCs w:val="24"/>
        </w:rPr>
      </w:pPr>
      <w:bookmarkStart w:id="0" w:name="_GoBack"/>
      <w:r w:rsidRPr="00D42A03">
        <w:rPr>
          <w:rFonts w:ascii="Times New Roman" w:hAnsi="Times New Roman" w:cs="Times New Roman"/>
          <w:b/>
          <w:sz w:val="24"/>
          <w:szCs w:val="24"/>
        </w:rPr>
        <w:t>ANEXO XI – TERMO DE FOMENTO</w:t>
      </w:r>
    </w:p>
    <w:bookmarkEnd w:id="0"/>
    <w:p w:rsidR="00DC4B04" w:rsidRPr="00D42A03" w:rsidRDefault="00DC4B04" w:rsidP="00DC4B04">
      <w:pPr>
        <w:ind w:left="4410"/>
        <w:jc w:val="both"/>
        <w:rPr>
          <w:rFonts w:ascii="Times New Roman" w:hAnsi="Times New Roman" w:cs="Times New Roman"/>
          <w:sz w:val="24"/>
          <w:szCs w:val="24"/>
        </w:rPr>
      </w:pPr>
    </w:p>
    <w:p w:rsidR="00DC4B04" w:rsidRPr="00D42A03" w:rsidRDefault="00DC4B04" w:rsidP="00DC4B04">
      <w:pPr>
        <w:ind w:left="4410"/>
        <w:jc w:val="both"/>
        <w:rPr>
          <w:rFonts w:ascii="Times New Roman" w:hAnsi="Times New Roman" w:cs="Times New Roman"/>
        </w:rPr>
      </w:pPr>
      <w:r w:rsidRPr="00D42A03">
        <w:rPr>
          <w:rFonts w:ascii="Times New Roman" w:hAnsi="Times New Roman" w:cs="Times New Roman"/>
        </w:rPr>
        <w:t>Termo de Fomento nº XX (inserir número da parceria), que entre si celebram de um lado, (inserir órgão/entidade), e de outro, (inserir OSC), em razão do Chamamento Público (inserir número do Edital de Chamamento) – Processo Administrativo (inserir número do processo administrativo).</w:t>
      </w:r>
    </w:p>
    <w:p w:rsidR="00DC4B04" w:rsidRPr="00D42A03" w:rsidRDefault="00DC4B04" w:rsidP="00DC4B04">
      <w:pPr>
        <w:ind w:left="4410"/>
        <w:jc w:val="both"/>
        <w:rPr>
          <w:rFonts w:ascii="Times New Roman" w:hAnsi="Times New Roman" w:cs="Times New Roman"/>
        </w:rPr>
      </w:pP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A JUNTA COMERCIAL DO ESTADO DE MATO GROSSO DO SUL - JUCEMS, doravante denominada ADMINISTRAÇÃO, neste </w:t>
      </w:r>
      <w:proofErr w:type="gramStart"/>
      <w:r w:rsidRPr="00D42A03">
        <w:rPr>
          <w:rFonts w:ascii="Times New Roman" w:hAnsi="Times New Roman" w:cs="Times New Roman"/>
        </w:rPr>
        <w:t>ato representada</w:t>
      </w:r>
      <w:proofErr w:type="gramEnd"/>
      <w:r w:rsidRPr="00D42A03">
        <w:rPr>
          <w:rFonts w:ascii="Times New Roman" w:hAnsi="Times New Roman" w:cs="Times New Roman"/>
        </w:rPr>
        <w:t xml:space="preserve"> por seu (Secretário/Diretor-Presidente), (nome e qualificação do representante), e de outro, (nome da OSC), pessoa de direito privado sem fins lucrativos, de ora em diante denominada ORGANIZAÇÃO PARCEIRA, neste ato representada por seu (nome e qualificação do representante legal da OSC conforme Estatuto), ajustam o presente TERMO DE XX (especificar qual o tipo de parceria – Fomento ou Colaboração), nos termos do Plano de Trabalho, e no resultado do Chamamento Público (ou: na dispensa ou inexigibilidade do Chamamento Público, quando for o caso) constante dos autos do Processo Administrativo (inserir número do Processo) – Edital (inserir número do edital de chamamento, quando for o caso), sujeitando-se os partícipes ao disposto na Lei Federal nº 13.019/14; no Decreto Estadual nº 14.494/16; na Resolução SEFAZ nº 2.733/2016 e, supletivamente, às disposições do Decreto Estadual n.º 11.261/ 2003 e Resolução SEFAZ nº 2.093/07, observadas as seguintes cláusulas e condições: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CLÁUSULA PRIMEIRA – DO OBJETO:</w:t>
      </w:r>
      <w:r w:rsidRPr="00D42A03">
        <w:rPr>
          <w:rFonts w:ascii="Times New Roman" w:hAnsi="Times New Roman" w:cs="Times New Roman"/>
        </w:rPr>
        <w:t xml:space="preserve"> O presente Termo de XX (especificar qual o tipo de parceria – Fomento ou Colaboração) tem por objeto a execução de projeto/atividade de (descrever o objeto da parceria em conformidade com o Plano de Trabalho aprovado, de forma sucinta e objetiva), conforme detalhado no Plano de Trabalho.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 xml:space="preserve">CLÁUSULA SEGUNDA – DO PLANO DE TRABALHO: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2.1</w:t>
      </w:r>
      <w:r w:rsidRPr="00D42A03">
        <w:rPr>
          <w:rFonts w:ascii="Times New Roman" w:hAnsi="Times New Roman" w:cs="Times New Roman"/>
        </w:rPr>
        <w:t xml:space="preserve"> A descrição detalhada das etapas/fases do projeto/atividade a ser desenvolvido, tendo em vista o objetivo a ser atingido, encontra-se no Plano de Trabalho aprovado, o qual é parte integrante e indissociável deste instrumento, independentemente de transcrição.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2.2</w:t>
      </w:r>
      <w:r w:rsidRPr="00D42A03">
        <w:rPr>
          <w:rFonts w:ascii="Times New Roman" w:hAnsi="Times New Roman" w:cs="Times New Roman"/>
        </w:rPr>
        <w:t xml:space="preserve"> A ADMINISTRAÇÃO poderá autorizar ou propor a alteração do Plano de Trabalho após, respectivamente, solicitação fundamentada da ORGANIZAÇÃO PARCERIA ou sua anuência, desde que não haja alteração de objeto, observado, quanto à forma, o disposto no art. 42 do Decreto Estadual nº 14.494/16.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CLÁUSULA TERCEIRA - DA DOTAÇÃO ORÇAMENTÁRIA:</w:t>
      </w:r>
      <w:r w:rsidRPr="00D42A03">
        <w:rPr>
          <w:rFonts w:ascii="Times New Roman" w:hAnsi="Times New Roman" w:cs="Times New Roman"/>
        </w:rPr>
        <w:t xml:space="preserve">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3.1</w:t>
      </w:r>
      <w:r w:rsidRPr="00D42A03">
        <w:rPr>
          <w:rFonts w:ascii="Times New Roman" w:hAnsi="Times New Roman" w:cs="Times New Roman"/>
        </w:rPr>
        <w:t xml:space="preserve"> Os recursos financeiros disponibilizados pela ADMINISTRAÇÃO para execução deste Termo de XX (especificar qual o tipo de parceria – Fomento ou Colaboração) ou Colaboração (conforme o caso) correrão a conta da seguinte dotação orçamentária (especificar);</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lastRenderedPageBreak/>
        <w:t>3.2</w:t>
      </w:r>
      <w:r w:rsidRPr="00D42A03">
        <w:rPr>
          <w:rFonts w:ascii="Times New Roman" w:hAnsi="Times New Roman" w:cs="Times New Roman"/>
        </w:rPr>
        <w:t xml:space="preserve"> Havendo parcelas a serem liberadas em exercício futuro, a indicação dos créditos orçamentários </w:t>
      </w:r>
      <w:proofErr w:type="gramStart"/>
      <w:r w:rsidRPr="00D42A03">
        <w:rPr>
          <w:rFonts w:ascii="Times New Roman" w:hAnsi="Times New Roman" w:cs="Times New Roman"/>
        </w:rPr>
        <w:t>será</w:t>
      </w:r>
      <w:proofErr w:type="gramEnd"/>
      <w:r w:rsidRPr="00D42A03">
        <w:rPr>
          <w:rFonts w:ascii="Times New Roman" w:hAnsi="Times New Roman" w:cs="Times New Roman"/>
        </w:rPr>
        <w:t xml:space="preserve"> feita por </w:t>
      </w:r>
      <w:proofErr w:type="spellStart"/>
      <w:r w:rsidRPr="00D42A03">
        <w:rPr>
          <w:rFonts w:ascii="Times New Roman" w:hAnsi="Times New Roman" w:cs="Times New Roman"/>
        </w:rPr>
        <w:t>apostilamento</w:t>
      </w:r>
      <w:proofErr w:type="spellEnd"/>
      <w:r w:rsidRPr="00D42A03">
        <w:rPr>
          <w:rFonts w:ascii="Times New Roman" w:hAnsi="Times New Roman" w:cs="Times New Roman"/>
        </w:rPr>
        <w:t xml:space="preserve">, independentemente de anuência da ORGANIZAÇÃO PARCEIRA, nos termos do disposto no inciso II do § 1º do art. 42 do Decreto Estadual nº 14.494/2016. </w:t>
      </w:r>
    </w:p>
    <w:p w:rsidR="00DC4B04" w:rsidRPr="00D42A03" w:rsidRDefault="00DC4B04" w:rsidP="00DC4B04">
      <w:pPr>
        <w:jc w:val="both"/>
        <w:rPr>
          <w:rFonts w:ascii="Times New Roman" w:hAnsi="Times New Roman" w:cs="Times New Roman"/>
          <w:b/>
        </w:rPr>
      </w:pPr>
      <w:r w:rsidRPr="00D42A03">
        <w:rPr>
          <w:rFonts w:ascii="Times New Roman" w:hAnsi="Times New Roman" w:cs="Times New Roman"/>
          <w:b/>
        </w:rPr>
        <w:t>CLÁUSULA QUARTA - DA VIGÊNCIA:</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b/>
        </w:rPr>
        <w:t>4.1</w:t>
      </w:r>
      <w:r w:rsidRPr="00D42A03">
        <w:rPr>
          <w:rFonts w:ascii="Times New Roman" w:hAnsi="Times New Roman" w:cs="Times New Roman"/>
        </w:rPr>
        <w:t xml:space="preserve"> O presente Termo de XX (especificar qual o tipo de parceria – Fomento ou Colaboração) terá sua vigência no período de (informar o prazo de vigência, que deve ser o tempo necessário para executar integralmente o objeto e atender as metas previstas no Plano de Trabalho).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4.2</w:t>
      </w:r>
      <w:r w:rsidRPr="00D42A03">
        <w:rPr>
          <w:rFonts w:ascii="Times New Roman" w:hAnsi="Times New Roman" w:cs="Times New Roman"/>
        </w:rPr>
        <w:t xml:space="preserve"> A vigência, em regra, poderá ser prorrogada, mediante justificativa prévia da autoridade competente e celebração de Termo Aditivo, observados os limites máximos previstos no art. 21 do Decreto Estadual nº 14.494/16.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4.3</w:t>
      </w:r>
      <w:r w:rsidRPr="00D42A03">
        <w:rPr>
          <w:rFonts w:ascii="Times New Roman" w:hAnsi="Times New Roman" w:cs="Times New Roman"/>
        </w:rPr>
        <w:t xml:space="preserve"> A vigência deverá ser prorrogada, antes do seu término, por certidão de </w:t>
      </w:r>
      <w:proofErr w:type="spellStart"/>
      <w:r w:rsidRPr="00D42A03">
        <w:rPr>
          <w:rFonts w:ascii="Times New Roman" w:hAnsi="Times New Roman" w:cs="Times New Roman"/>
        </w:rPr>
        <w:t>apostilamento</w:t>
      </w:r>
      <w:proofErr w:type="spellEnd"/>
      <w:r w:rsidRPr="00D42A03">
        <w:rPr>
          <w:rFonts w:ascii="Times New Roman" w:hAnsi="Times New Roman" w:cs="Times New Roman"/>
        </w:rPr>
        <w:t xml:space="preserve"> e independentemente de anuência da ORGANIZAÇÃO PARCEIRA, quando a ADMINISTRAÇÃO tiver dado causa ao atraso na liberação dos recursos, ficando a prorrogação limitada ao exato período do atraso verificado.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CLÁUSULA QUINTA – DAS OBRIGAÇÕES DAS PARTES:</w:t>
      </w:r>
      <w:r w:rsidRPr="00D42A03">
        <w:rPr>
          <w:rFonts w:ascii="Times New Roman" w:hAnsi="Times New Roman" w:cs="Times New Roman"/>
        </w:rPr>
        <w:t xml:space="preserve">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5.1</w:t>
      </w:r>
      <w:r w:rsidRPr="00D42A03">
        <w:rPr>
          <w:rFonts w:ascii="Times New Roman" w:hAnsi="Times New Roman" w:cs="Times New Roman"/>
        </w:rPr>
        <w:t xml:space="preserve"> DA ADMINISTRAÇÃO:</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a) transferir à ORGANIZAÇÃO PARCEIRA os recursos financeiros previstos para execução deste Termo de XX (especificar qual o tipo de parceria – Fomento ou Colaboração), de acordo com a sua programação orçamentária e financeira e obedecendo ao Cronograma de Desembolso constante do Plano de Trabalho;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b) promover o monitoramento e avaliação da execução desta Parceria, por meio do Gestor da Parceria e da Comissão de Monitoramento e Avaliação, na forma definida na Lei Federal nº 13.019/14, no Decreto Estadual nº 14.494/16 e no Plano de Trabalho aprovado, zelando pelo alcance dos resultados pactuados e pela correta aplicação dos recursos repassados;</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rPr>
        <w:tab/>
        <w:t xml:space="preserve">c) aplicar as sanções previstas no art. 75 do Decreto Estadual nº 14.494/16, quando a execução da Parceria estiver em desacordo com o Plano de Trabalho e disposições da legislação específica;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d) promover as publicações necessárias à transparência e divulgação das ações realizadas no âmbito da Parceria, observados a forma e os prazos previstos na legislação de referência;</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e) analisar a prestação de contas apresentada pela ORGANIZAÇÃO PARCEIRA, adotando as providências necessárias, de acordo com o resultado verificado e previsão da legislação de referência;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f) prorrogar de ofício a vigência deste Termo de Fomento, quando houver atraso na liberação dos recursos, limitada </w:t>
      </w:r>
      <w:proofErr w:type="gramStart"/>
      <w:r w:rsidRPr="00D42A03">
        <w:rPr>
          <w:rFonts w:ascii="Times New Roman" w:hAnsi="Times New Roman" w:cs="Times New Roman"/>
        </w:rPr>
        <w:t>a</w:t>
      </w:r>
      <w:proofErr w:type="gramEnd"/>
      <w:r w:rsidRPr="00D42A03">
        <w:rPr>
          <w:rFonts w:ascii="Times New Roman" w:hAnsi="Times New Roman" w:cs="Times New Roman"/>
        </w:rPr>
        <w:t xml:space="preserve"> prorrogação ao exato período do atraso verificado, desde que ainda seja possível a execução do objeto;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lastRenderedPageBreak/>
        <w:t xml:space="preserve"> g) fornecer a ORGANIZAÇÃO PARCEIRA, normas e instruções para prestação de contas dos recursos financeiros transferidos, bem como dos recursos de contrapartida por ela oferecidos e aplicados na consecução do objeto desta Parceria;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h) reter a liberação de recursos financeiros nas hipóteses previstas no art. 48 da Lei Federal nº 13.019/14 e neste instrumento, comunicando o fato à ORGANIZAÇÃO PARCEIRA e fixando-lhe prazo para saneamento ou apresentação de informações e esclarecimentos;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i) assumir ou transferir a responsabilidade pela execução do objeto desta Parceria, no caso de paralisação, de modo a evitar a sua descontinuidade;</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j) comunicar à ORGANIZAÇÃO PARCEIRA quaisquer irregularidades decorrentes do uso dos recursos públicos ou outras impropriedades de ordem técnica ou legal, fixando prazo para saneamento ou apresentação de esclarecimentos e informações;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k) exercer atividade normativa, de controle e fiscalização sobre a execução da parceria, inclusive, se for o caso, reorientando as ações, de modo a evitar a descontinuidade das ações pactuadas;</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l) verificar, no momento de celebração desta parceria, se a ORGANIZAÇÃO PARCEIRA preenche os requisitos do art. 35-A da Lei Federal nº 13.019/14, para fins de Atuação em Rede, quando esta houver sido autorizada no Edital de Chamamento.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5.2 DA ORGANIZAÇÃO PARCEIRA:</w:t>
      </w:r>
      <w:r w:rsidRPr="00D42A03">
        <w:rPr>
          <w:rFonts w:ascii="Times New Roman" w:hAnsi="Times New Roman" w:cs="Times New Roman"/>
        </w:rPr>
        <w:t xml:space="preserve">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a) executar fielmente o objeto pactuado, cumprindo rigorosamente os prazos e as metas estabelecidas, em conformidade com as disposições do Plano de Trabalho, deste Termo e disposições legais aplicáveis;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b) executar o Plano de Trabalho aprovado, bem como aplicar os recursos públicos e gerir os bens públicos com observância aos princípios da legalidade, da legitimidade, da impessoalidade, da moralidade, da publicidade, da economicidade, da eficiência e da eficácia;</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manter e movimentar os recursos transferidos em conta bancária específica, mantida em instituição financeira pública, aplicando-os em conformidade com Plano de Trabalho e, exclusivamente, na consecução do objeto desta Parceria;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d) responsabilizar-se, exclusivamente, pelo gerenciamento administrativo e financeiro dos recursos recebidos, inclusive no que diz respeito às despesas de custeio, de investimento e de pessoal;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e) responsabilizar-se, exclusivamente, pelo pagamento dos encargos trabalhistas, previdenciários, fiscais e comerciais relacionados à execução do objeto previsto neste termo, não implicando responsabilidade solidária ou subsidiária da ADMINISTRAÇÃO a sua inadimplência em relação ao referido pagamento, aos ônus incidentes sobre o objeto da Parceria ou aos danos decorrentes de restrição à sua execução;</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rPr>
        <w:tab/>
        <w:t>f) manter atualizada a escrituração contábil específica dos atos e fatos relativos à execução deste Termo, para fins de fiscalização e acompanhamento dos resultados obtidos;</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lastRenderedPageBreak/>
        <w:t xml:space="preserve">g) proceder às compras e contratações de bens e serviços, em conformidade com as disposições do Decreto Estadual nº 14.494/2016, Sessão II – Das compras e Contratações e da Realização de Despesas e Pagamentos (art. 35 a 41);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h) manter a guarda dos documentos originais relativos à execução das parcerias pelo prazo de 10 (dez) anos, contados do dia útil subsequente ao da apresentação da prestação de contas ou do decurso do prazo para a apresentação da prestação de contas;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i) divulgar nos seus sítios eletrônicos oficiais e em locais visíveis de suas sedes sociais e dos estabelecimentos em que exerçam suas ações, desde a celebração da Parceria até 180 (cento e oitenta) dias após a apresentação da prestação de contas final, as informações de que tratam o art. 11 da Lei Federal nº 13.019/2014, e o art. 48 do Decreto Estadual nº 14.494/16, inclusive quanto às organizações da sociedade </w:t>
      </w:r>
      <w:proofErr w:type="gramStart"/>
      <w:r w:rsidRPr="00D42A03">
        <w:rPr>
          <w:rFonts w:ascii="Times New Roman" w:hAnsi="Times New Roman" w:cs="Times New Roman"/>
        </w:rPr>
        <w:t>civil não celebrantes</w:t>
      </w:r>
      <w:proofErr w:type="gramEnd"/>
      <w:r w:rsidRPr="00D42A03">
        <w:rPr>
          <w:rFonts w:ascii="Times New Roman" w:hAnsi="Times New Roman" w:cs="Times New Roman"/>
        </w:rPr>
        <w:t xml:space="preserve"> e executantes em rede, quando for o caso;</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rPr>
        <w:tab/>
        <w:t xml:space="preserve">j) não utilizar os recursos recebidos nas finalidades vedadas pelo inciso X do art. 167 da CF/88 e pelo art. 45 da Lei Federal nº 13.019/14;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k) restituir à ADMINISTRAÇÃO, por ocasião da conclusão, denúncia, rescisão ou extinção da Parceria, os saldos financeiros remanescentes, inclusive os provenientes das receitas obtidas das aplicações financeiras realizadas, no prazo improrrogável de 30 (trinta) dias, </w:t>
      </w:r>
      <w:proofErr w:type="gramStart"/>
      <w:r w:rsidRPr="00D42A03">
        <w:rPr>
          <w:rFonts w:ascii="Times New Roman" w:hAnsi="Times New Roman" w:cs="Times New Roman"/>
        </w:rPr>
        <w:t>sob pena</w:t>
      </w:r>
      <w:proofErr w:type="gramEnd"/>
      <w:r w:rsidRPr="00D42A03">
        <w:rPr>
          <w:rFonts w:ascii="Times New Roman" w:hAnsi="Times New Roman" w:cs="Times New Roman"/>
        </w:rPr>
        <w:t xml:space="preserve"> de imediata instauração de Tomada de Contas Especial;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l) prestar contas dos recursos recebidos, observando as regras previstas na Lei Federal nº 13.019/14 e no Decreto Estadual nº 14.494/16, além dos prazos e normas de </w:t>
      </w:r>
      <w:proofErr w:type="gramStart"/>
      <w:r w:rsidRPr="00D42A03">
        <w:rPr>
          <w:rFonts w:ascii="Times New Roman" w:hAnsi="Times New Roman" w:cs="Times New Roman"/>
        </w:rPr>
        <w:t>elaboração constantes deste Termo e do Plano de Trabalho</w:t>
      </w:r>
      <w:proofErr w:type="gramEnd"/>
      <w:r w:rsidRPr="00D42A03">
        <w:rPr>
          <w:rFonts w:ascii="Times New Roman" w:hAnsi="Times New Roman" w:cs="Times New Roman"/>
        </w:rPr>
        <w:t xml:space="preserve">;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m) manter, durante a execução da Parceria, as mesmas condições exigidas nos </w:t>
      </w:r>
      <w:proofErr w:type="spellStart"/>
      <w:r w:rsidRPr="00D42A03">
        <w:rPr>
          <w:rFonts w:ascii="Times New Roman" w:hAnsi="Times New Roman" w:cs="Times New Roman"/>
        </w:rPr>
        <w:t>arts</w:t>
      </w:r>
      <w:proofErr w:type="spellEnd"/>
      <w:r w:rsidRPr="00D42A03">
        <w:rPr>
          <w:rFonts w:ascii="Times New Roman" w:hAnsi="Times New Roman" w:cs="Times New Roman"/>
        </w:rPr>
        <w:t xml:space="preserve">. 33 e 34 da Lei Federal nº 13.019/14;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n) permitir o livre acesso dos agentes da administração pública, do controle interno e do Tribunal de Contas correspondente aso processos, aos documentos e às informações relacionadas a esta Parceria, bem como aos locais de execução do respectivo objeto. (excluir o item a seguir quando não houver sido admitida a atuação em rede no Edital de Chamamento)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5.3</w:t>
      </w:r>
      <w:r w:rsidRPr="00D42A03">
        <w:rPr>
          <w:rFonts w:ascii="Times New Roman" w:hAnsi="Times New Roman" w:cs="Times New Roman"/>
        </w:rPr>
        <w:t xml:space="preserve"> A </w:t>
      </w:r>
      <w:r w:rsidRPr="00D42A03">
        <w:rPr>
          <w:rFonts w:ascii="Times New Roman" w:hAnsi="Times New Roman" w:cs="Times New Roman"/>
          <w:b/>
        </w:rPr>
        <w:t>ORGANIZAÇÃO PARCEIRA</w:t>
      </w:r>
      <w:r w:rsidRPr="00D42A03">
        <w:rPr>
          <w:rFonts w:ascii="Times New Roman" w:hAnsi="Times New Roman" w:cs="Times New Roman"/>
        </w:rPr>
        <w:t xml:space="preserve"> deverá, ainda, na hipótese de Atuação em Rede, conforme autorizado no Edital de Chamamento:</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a) comunicar a ADMINISTRAÇÃO a assinatura do Termo de Atuação em Rede, no prazo de até 60 (sessenta) dias da data de sua formalização;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b) assegurar, no momento da assinatura do Termo de Atuação em Rede, a regularidade jurídica e fiscal da organização “executante e não celebrante”, que será verificada por meio dos seguintes documentos:</w:t>
      </w:r>
      <w:proofErr w:type="gramStart"/>
      <w:r w:rsidRPr="00D42A03">
        <w:rPr>
          <w:rFonts w:ascii="Times New Roman" w:hAnsi="Times New Roman" w:cs="Times New Roman"/>
        </w:rPr>
        <w:t xml:space="preserve">  </w:t>
      </w:r>
    </w:p>
    <w:p w:rsidR="00DC4B04" w:rsidRPr="00D42A03" w:rsidRDefault="00DC4B04" w:rsidP="00DC4B04">
      <w:pPr>
        <w:ind w:firstLine="720"/>
        <w:jc w:val="both"/>
        <w:rPr>
          <w:rFonts w:ascii="Times New Roman" w:hAnsi="Times New Roman" w:cs="Times New Roman"/>
        </w:rPr>
      </w:pPr>
      <w:proofErr w:type="gramEnd"/>
      <w:r w:rsidRPr="00D42A03">
        <w:rPr>
          <w:rFonts w:ascii="Times New Roman" w:hAnsi="Times New Roman" w:cs="Times New Roman"/>
        </w:rPr>
        <w:t>-</w:t>
      </w:r>
      <w:proofErr w:type="gramStart"/>
      <w:r w:rsidRPr="00D42A03">
        <w:rPr>
          <w:rFonts w:ascii="Times New Roman" w:hAnsi="Times New Roman" w:cs="Times New Roman"/>
        </w:rPr>
        <w:t xml:space="preserve">  </w:t>
      </w:r>
      <w:proofErr w:type="gramEnd"/>
      <w:r w:rsidRPr="00D42A03">
        <w:rPr>
          <w:rFonts w:ascii="Times New Roman" w:hAnsi="Times New Roman" w:cs="Times New Roman"/>
        </w:rPr>
        <w:t xml:space="preserve">Comprovante de inscrição no CNPJ;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w:t>
      </w:r>
      <w:proofErr w:type="gramStart"/>
      <w:r w:rsidRPr="00D42A03">
        <w:rPr>
          <w:rFonts w:ascii="Times New Roman" w:hAnsi="Times New Roman" w:cs="Times New Roman"/>
        </w:rPr>
        <w:t xml:space="preserve">  </w:t>
      </w:r>
      <w:proofErr w:type="gramEnd"/>
      <w:r w:rsidRPr="00D42A03">
        <w:rPr>
          <w:rFonts w:ascii="Times New Roman" w:hAnsi="Times New Roman" w:cs="Times New Roman"/>
        </w:rPr>
        <w:t xml:space="preserve">Cópia do estatuto e de eventuais alterações registradas;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w:t>
      </w:r>
      <w:proofErr w:type="gramStart"/>
      <w:r w:rsidRPr="00D42A03">
        <w:rPr>
          <w:rFonts w:ascii="Times New Roman" w:hAnsi="Times New Roman" w:cs="Times New Roman"/>
        </w:rPr>
        <w:t xml:space="preserve">  </w:t>
      </w:r>
      <w:proofErr w:type="gramEnd"/>
      <w:r w:rsidRPr="00D42A03">
        <w:rPr>
          <w:rFonts w:ascii="Times New Roman" w:hAnsi="Times New Roman" w:cs="Times New Roman"/>
        </w:rPr>
        <w:t xml:space="preserve">Certidão de Débitos Relativos aos Tributos Federais e à Dívida Ativa da União;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Certidão Negativa de Débitos Estadual;</w:t>
      </w:r>
      <w:proofErr w:type="gramStart"/>
      <w:r w:rsidRPr="00D42A03">
        <w:rPr>
          <w:rFonts w:ascii="Times New Roman" w:hAnsi="Times New Roman" w:cs="Times New Roman"/>
        </w:rPr>
        <w:t xml:space="preserve">  </w:t>
      </w:r>
    </w:p>
    <w:p w:rsidR="00DC4B04" w:rsidRPr="00D42A03" w:rsidRDefault="00DC4B04" w:rsidP="00DC4B04">
      <w:pPr>
        <w:ind w:firstLine="720"/>
        <w:jc w:val="both"/>
        <w:rPr>
          <w:rFonts w:ascii="Times New Roman" w:hAnsi="Times New Roman" w:cs="Times New Roman"/>
        </w:rPr>
      </w:pPr>
      <w:proofErr w:type="gramEnd"/>
      <w:r w:rsidRPr="00D42A03">
        <w:rPr>
          <w:rFonts w:ascii="Times New Roman" w:hAnsi="Times New Roman" w:cs="Times New Roman"/>
        </w:rPr>
        <w:lastRenderedPageBreak/>
        <w:t xml:space="preserve">-Certificado de Regularidade do Fundo de Garantia do Tempo de Serviço;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Certidão Negativa de Débitos Trabalhistas;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Declaração do representante legal da organização “executante e não celebrante” de que não possui impedimento no Sistema de Planejamento e Finanças do Estado de Mato Grosso do Sul;</w:t>
      </w:r>
      <w:proofErr w:type="gramStart"/>
      <w:r w:rsidRPr="00D42A03">
        <w:rPr>
          <w:rFonts w:ascii="Times New Roman" w:hAnsi="Times New Roman" w:cs="Times New Roman"/>
        </w:rPr>
        <w:t xml:space="preserve">  </w:t>
      </w:r>
    </w:p>
    <w:p w:rsidR="00DC4B04" w:rsidRPr="00D42A03" w:rsidRDefault="00DC4B04" w:rsidP="00DC4B04">
      <w:pPr>
        <w:ind w:left="720"/>
        <w:jc w:val="both"/>
        <w:rPr>
          <w:rFonts w:ascii="Times New Roman" w:hAnsi="Times New Roman" w:cs="Times New Roman"/>
        </w:rPr>
      </w:pPr>
      <w:proofErr w:type="gramEnd"/>
      <w:r w:rsidRPr="00D42A03">
        <w:rPr>
          <w:rFonts w:ascii="Times New Roman" w:hAnsi="Times New Roman" w:cs="Times New Roman"/>
        </w:rPr>
        <w:t xml:space="preserve">- Declaração do representante legal da organização “executante e não celebrante” de que não incide na vedação do §5º do art. 45 do Decreto Estadual nº 14.494/16, qual seja, ter mantido nos últimos </w:t>
      </w:r>
      <w:proofErr w:type="gramStart"/>
      <w:r w:rsidRPr="00D42A03">
        <w:rPr>
          <w:rFonts w:ascii="Times New Roman" w:hAnsi="Times New Roman" w:cs="Times New Roman"/>
        </w:rPr>
        <w:t>5</w:t>
      </w:r>
      <w:proofErr w:type="gramEnd"/>
      <w:r w:rsidRPr="00D42A03">
        <w:rPr>
          <w:rFonts w:ascii="Times New Roman" w:hAnsi="Times New Roman" w:cs="Times New Roman"/>
        </w:rPr>
        <w:t xml:space="preserve"> (cinco) anos, contados da celebração da presente parceria, relação jurídica com, no mínimo, um dos integrantes da Comissão de Seleção responsável pelo Chamamento Público. </w:t>
      </w:r>
    </w:p>
    <w:p w:rsidR="00DC4B04" w:rsidRPr="00D42A03" w:rsidRDefault="00DC4B04" w:rsidP="00DC4B04">
      <w:pPr>
        <w:jc w:val="both"/>
        <w:rPr>
          <w:rFonts w:ascii="Times New Roman" w:hAnsi="Times New Roman" w:cs="Times New Roman"/>
        </w:rPr>
      </w:pP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responsabilizar-se pelos atos realizados pela Rede; d) prestar informações sobre prazos, metas e ações executadas pelas organizações da sociedade </w:t>
      </w:r>
      <w:proofErr w:type="gramStart"/>
      <w:r w:rsidRPr="00D42A03">
        <w:rPr>
          <w:rFonts w:ascii="Times New Roman" w:hAnsi="Times New Roman" w:cs="Times New Roman"/>
        </w:rPr>
        <w:t>civil “executantes</w:t>
      </w:r>
      <w:proofErr w:type="gramEnd"/>
      <w:r w:rsidRPr="00D42A03">
        <w:rPr>
          <w:rFonts w:ascii="Times New Roman" w:hAnsi="Times New Roman" w:cs="Times New Roman"/>
        </w:rPr>
        <w:t xml:space="preserve"> e não celebrantes”; e) na hipótese de rescisão do Termo de Atuação em Rede, a ORGANIZAÇÃO PARCEIRA deverá comunicar o fato à ADMINISTRAÇÃO no prazo de 15 (quinze) dias, contados da data de rescisão.</w:t>
      </w:r>
    </w:p>
    <w:p w:rsidR="00DC4B04" w:rsidRPr="00D42A03" w:rsidRDefault="00DC4B04" w:rsidP="00DC4B04">
      <w:pPr>
        <w:jc w:val="both"/>
        <w:rPr>
          <w:rFonts w:ascii="Times New Roman" w:hAnsi="Times New Roman" w:cs="Times New Roman"/>
          <w:b/>
        </w:rPr>
      </w:pPr>
      <w:r w:rsidRPr="00D42A03">
        <w:rPr>
          <w:rFonts w:ascii="Times New Roman" w:hAnsi="Times New Roman" w:cs="Times New Roman"/>
          <w:b/>
        </w:rPr>
        <w:t xml:space="preserve">CLÁUSULA SEXTA – DO VALOR E DA DOTAÇÃO ORÇAMENTÁRIA: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6.1</w:t>
      </w:r>
      <w:r w:rsidRPr="00D42A03">
        <w:rPr>
          <w:rFonts w:ascii="Times New Roman" w:hAnsi="Times New Roman" w:cs="Times New Roman"/>
        </w:rPr>
        <w:t xml:space="preserve"> A ADMINISTRAÇÃO repassará à ORGANIZAÇÃO PARCEIRA o valor de R$ (valor a ser transferido conforme Plano de Trabalho) para execução do objeto desta Parceria, a ser liberado em (inserir a quantidade de parcelas, quando for o caso) parcela(s), de acordo com o cronograma de desembolso constante do Plano de Trabalho, guardando consonância com as metas, fases e etapas de execução do objeto.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6.2</w:t>
      </w:r>
      <w:r w:rsidRPr="00D42A03">
        <w:rPr>
          <w:rFonts w:ascii="Times New Roman" w:hAnsi="Times New Roman" w:cs="Times New Roman"/>
        </w:rPr>
        <w:t xml:space="preserve"> Os recursos serão depositados pela ADMINISTRAÇÃO no Banco (inserir as informações bancárias, sendo o nome do Banco, Agência e Conta Corrente).</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b/>
        </w:rPr>
        <w:t>6.3</w:t>
      </w:r>
      <w:r w:rsidRPr="00D42A03">
        <w:rPr>
          <w:rFonts w:ascii="Times New Roman" w:hAnsi="Times New Roman" w:cs="Times New Roman"/>
        </w:rPr>
        <w:t xml:space="preserve"> Os recursos devem, automaticamente, ser aplicados em cadernetas de poupança, fundo de aplicação financeira de curto prazo ou em operação de mercado lastreadas em títulos da dívida pública, enquanto não utilizados na sua finalidade.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6.4</w:t>
      </w:r>
      <w:r w:rsidRPr="00D42A03">
        <w:rPr>
          <w:rFonts w:ascii="Times New Roman" w:hAnsi="Times New Roman" w:cs="Times New Roman"/>
        </w:rPr>
        <w:t xml:space="preserve"> As receitas financeiras auferidas na forma do item anterior serão obrigatoriamente computadas a crédito da parceria e aplicadas, exclusivamente, na sua finalidade, desde que previamente autorizadas pela ADMINISTRAÇÃO, sujeitando-se às mesmas condições de prestação de contas exigidas para os recursos transferidos.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6.5</w:t>
      </w:r>
      <w:r w:rsidRPr="00D42A03">
        <w:rPr>
          <w:rFonts w:ascii="Times New Roman" w:hAnsi="Times New Roman" w:cs="Times New Roman"/>
        </w:rPr>
        <w:t xml:space="preserve"> Caso os recursos transferidos não sejam utilizados no prazo de 365 (trezentos e sessenta e cinco) dias, o Termo de XX (especificar qual o tipo de parceria – Fomento ou Colaboração) será rescindido unilateralmente pela ADMINISTRAÇÃO, salvo quando houver execução parcial do objeto, desde que previamente justificado pelo Gestor da Parceria e autorizado pela autoridade</w:t>
      </w:r>
      <w:proofErr w:type="gramStart"/>
      <w:r w:rsidRPr="00D42A03">
        <w:rPr>
          <w:rFonts w:ascii="Times New Roman" w:hAnsi="Times New Roman" w:cs="Times New Roman"/>
        </w:rPr>
        <w:t xml:space="preserve">  </w:t>
      </w:r>
      <w:proofErr w:type="gramEnd"/>
      <w:r w:rsidRPr="00D42A03">
        <w:rPr>
          <w:rFonts w:ascii="Times New Roman" w:hAnsi="Times New Roman" w:cs="Times New Roman"/>
        </w:rPr>
        <w:t>máxima do órgão ou entidade responsável pela Parceria, na forma definida no art. 33, §§3º e 4º do Decreto Estadual nº 14.494/16.</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6.6</w:t>
      </w:r>
      <w:r w:rsidRPr="00D42A03">
        <w:rPr>
          <w:rFonts w:ascii="Times New Roman" w:hAnsi="Times New Roman" w:cs="Times New Roman"/>
        </w:rPr>
        <w:t xml:space="preserve"> Os recursos da Parceria geridos pela ORGANIZAÇÃO PARCEIRA, inclusive pelas “executantes e não celebrantes” na Atuação em Rede, estão vinculados ao Plano de Trabalho e </w:t>
      </w:r>
      <w:r w:rsidRPr="00D42A03">
        <w:rPr>
          <w:rFonts w:ascii="Times New Roman" w:hAnsi="Times New Roman" w:cs="Times New Roman"/>
        </w:rPr>
        <w:lastRenderedPageBreak/>
        <w:t xml:space="preserve">não caracterizam receita própria e nem pagamento por prestação de serviços e devem ser alocados nos seus registros contábeis, conforme as Normas Brasileiras de Contabilidade.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CLÁUSULA SÉTIMA – DO GESTOR DA PARCERIA E DA COMISSÃO DE MONITORAMENTO E AVALIAÇÃO:</w:t>
      </w:r>
      <w:r w:rsidRPr="00D42A03">
        <w:rPr>
          <w:rFonts w:ascii="Times New Roman" w:hAnsi="Times New Roman" w:cs="Times New Roman"/>
        </w:rPr>
        <w:t xml:space="preserve">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7.1</w:t>
      </w:r>
      <w:r w:rsidRPr="00D42A03">
        <w:rPr>
          <w:rFonts w:ascii="Times New Roman" w:hAnsi="Times New Roman" w:cs="Times New Roman"/>
        </w:rPr>
        <w:t xml:space="preserve"> As funções de Gestor da Parceria serão desempenhadas por (identificar o Gestor da Parceria, indicando o nome/cargo/lotação/formação e matrícula funcional), designado por meio (especificar o ato de designação e a data de expedição).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7.2</w:t>
      </w:r>
      <w:r w:rsidRPr="00D42A03">
        <w:rPr>
          <w:rFonts w:ascii="Times New Roman" w:hAnsi="Times New Roman" w:cs="Times New Roman"/>
        </w:rPr>
        <w:t xml:space="preserve"> As funções da Comissão de Monitoramento e Avaliação, serão desempenhadas por (identificar os membros da Comissão, indicando o nome/cargo/lotação/formação e matrícula funcional), designados por (especificar o ato de designação e a data de expedição).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7.3</w:t>
      </w:r>
      <w:r w:rsidRPr="00D42A03">
        <w:rPr>
          <w:rFonts w:ascii="Times New Roman" w:hAnsi="Times New Roman" w:cs="Times New Roman"/>
        </w:rPr>
        <w:t xml:space="preserve"> A Comissão de Monitoramento e Avaliação poderá solicitar assessoramento, não remunerado, de técnico especialista, servidor público ou não, para subsidiar seus trabalhos. 8.4 Em caso de afastamento, impedimento ou desligamento do Gestor da Parceria ou de membros da Comissão de Monitoramento e Avaliação, compete à ADMINITRAÇÃO designar substituto que possua qualificação igual ou equivalente. </w:t>
      </w:r>
    </w:p>
    <w:p w:rsidR="00DC4B04" w:rsidRPr="00D42A03" w:rsidRDefault="00DC4B04" w:rsidP="00DC4B04">
      <w:pPr>
        <w:jc w:val="both"/>
        <w:rPr>
          <w:rFonts w:ascii="Times New Roman" w:hAnsi="Times New Roman" w:cs="Times New Roman"/>
          <w:b/>
        </w:rPr>
      </w:pPr>
      <w:r w:rsidRPr="00D42A03">
        <w:rPr>
          <w:rFonts w:ascii="Times New Roman" w:hAnsi="Times New Roman" w:cs="Times New Roman"/>
          <w:b/>
        </w:rPr>
        <w:t xml:space="preserve">CLÁUSULA OITAVA – DA UTILIZAÇÃO DOS RECURSOS: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8.1 As compras e contratações de bens e serviços pela ORGANIZAÇÃO PARCEIRA, com os recursos transferidos pela ADMINISTRAÇÃO, observarão as condições estabelecidas na Seção II, do Capítulo V do Decreto Estadual nº 14.494/16, adotando-se métodos usualmente utilizados pelo setor privado e, observado o seguinte: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a) cotação entre, no mínimo, </w:t>
      </w:r>
      <w:proofErr w:type="gramStart"/>
      <w:r w:rsidRPr="00D42A03">
        <w:rPr>
          <w:rFonts w:ascii="Times New Roman" w:hAnsi="Times New Roman" w:cs="Times New Roman"/>
        </w:rPr>
        <w:t>3</w:t>
      </w:r>
      <w:proofErr w:type="gramEnd"/>
      <w:r w:rsidRPr="00D42A03">
        <w:rPr>
          <w:rFonts w:ascii="Times New Roman" w:hAnsi="Times New Roman" w:cs="Times New Roman"/>
        </w:rPr>
        <w:t xml:space="preserve"> (três) fornecedores do ramo do objeto a ser adquirido ou contratado;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b) na impossibilidade de realização das </w:t>
      </w:r>
      <w:proofErr w:type="gramStart"/>
      <w:r w:rsidRPr="00D42A03">
        <w:rPr>
          <w:rFonts w:ascii="Times New Roman" w:hAnsi="Times New Roman" w:cs="Times New Roman"/>
        </w:rPr>
        <w:t>3</w:t>
      </w:r>
      <w:proofErr w:type="gramEnd"/>
      <w:r w:rsidRPr="00D42A03">
        <w:rPr>
          <w:rFonts w:ascii="Times New Roman" w:hAnsi="Times New Roman" w:cs="Times New Roman"/>
        </w:rPr>
        <w:t xml:space="preserve"> cotações, em virtude da inviabilidade de competição ou de limitação de mercado, o responsável pela ORGANIZAÇÃO  PARCEIRA poderá autorizar a compra em número menor de cotação, mediante justificativa escrita, acompanhada de documentos que evidenciem tal ocorrência;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possibilidade de utilização </w:t>
      </w:r>
      <w:proofErr w:type="gramStart"/>
      <w:r w:rsidRPr="00D42A03">
        <w:rPr>
          <w:rFonts w:ascii="Times New Roman" w:hAnsi="Times New Roman" w:cs="Times New Roman"/>
        </w:rPr>
        <w:t>pelas ORGANIZAÇÃO</w:t>
      </w:r>
      <w:proofErr w:type="gramEnd"/>
      <w:r w:rsidRPr="00D42A03">
        <w:rPr>
          <w:rFonts w:ascii="Times New Roman" w:hAnsi="Times New Roman" w:cs="Times New Roman"/>
        </w:rPr>
        <w:t xml:space="preserve"> PARCEIRA do Sistema de Registro de Preços do Estado de MS, mediante autorização do gestor do sistema</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b/>
        </w:rPr>
        <w:t>8.2</w:t>
      </w:r>
      <w:r w:rsidRPr="00D42A03">
        <w:rPr>
          <w:rFonts w:ascii="Times New Roman" w:hAnsi="Times New Roman" w:cs="Times New Roman"/>
        </w:rPr>
        <w:t xml:space="preserve"> A ORGANIZAÇÃO PARCERIA deverá verificar a compatibilidade entre o valor previsto para realização da despesa, aprovado no Plano de Trabalho e o valor efetivo da compra ou contratação.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8.2.1</w:t>
      </w:r>
      <w:r w:rsidRPr="00D42A03">
        <w:rPr>
          <w:rFonts w:ascii="Times New Roman" w:hAnsi="Times New Roman" w:cs="Times New Roman"/>
        </w:rPr>
        <w:t xml:space="preserve"> Se o valor efetivo da compra ou contratação for superior ao previsto no Plano de Trabalho, a ORGANIZAÇÃO PARCEIRA deverá assegurar a compatibilidade do valor efetivo com os novos preços praticados no mercado, inclusive para fins de elaboração do Relatório de Execução Financeira (Parcial ou Final), de que trata o art. 59 do Decreto Estadual nº 14.494/16 (Capítulo IX – da Prestação de Contas).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8.3</w:t>
      </w:r>
      <w:r w:rsidRPr="00D42A03">
        <w:rPr>
          <w:rFonts w:ascii="Times New Roman" w:hAnsi="Times New Roman" w:cs="Times New Roman"/>
        </w:rPr>
        <w:t xml:space="preserve"> A ORGANIZAÇÃO PARCEIRA, para fins de comprovação das despesas, deverá obter de seus fornecedores ou prestadores de serviços, comprovantes fiscais ou recibos, observada a legislação tributária competente, os quais deverão conter as seguintes informações:</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lastRenderedPageBreak/>
        <w:t xml:space="preserve"> a) data, nome, endereço e número de inscrição no CNPJ da ORGANIZAÇÃO PARCERIA e do CNPJ ou CPF do fornecedor ou prestador de serviço;</w:t>
      </w:r>
      <w:proofErr w:type="gramStart"/>
      <w:r w:rsidRPr="00D42A03">
        <w:rPr>
          <w:rFonts w:ascii="Times New Roman" w:hAnsi="Times New Roman" w:cs="Times New Roman"/>
        </w:rPr>
        <w:tab/>
      </w:r>
      <w:proofErr w:type="gramEnd"/>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b) especificação da quantidade, valor unitário e total do bem ou serviço adquirido ou contratado;</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c) indicação do número desta Parceria;</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d) atestado de recebimento do material ou do serviço, de acordo com as especificações e em condições satisfatórias, aposto no verso do documento, emitido por quem tenha essa atribuição no âmbito da ORGANIZAÇÃO PARCERIA.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8.4</w:t>
      </w:r>
      <w:r w:rsidRPr="00D42A03">
        <w:rPr>
          <w:rFonts w:ascii="Times New Roman" w:hAnsi="Times New Roman" w:cs="Times New Roman"/>
        </w:rPr>
        <w:t xml:space="preserve"> O ORGANIZAÇÃO PARCEIRA deverá realizar pagamentos mediante crédito, por transferência eletrônica ou depósito identificado, na conta bancária de titularidade dos fornecedores de bens ou serviços. (Desde que haja justificativa prévia no Plano de Trabalho, poderá ser inserido o subitem abaixo, que excepciona a regra acima).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8.4.1</w:t>
      </w:r>
      <w:r w:rsidRPr="00D42A03">
        <w:rPr>
          <w:rFonts w:ascii="Times New Roman" w:hAnsi="Times New Roman" w:cs="Times New Roman"/>
        </w:rPr>
        <w:t xml:space="preserve"> A ADMINISTRAÇÃO autoriza a realização de pagamento em espécie, após saque à conta bancária específica da parceria, na hipótese de impossibilidade de pagamento na forma do item anterior, conforme justificativa da ORGANIZAÇÃO PARCEIRA, constante do Plano de Trabalho aprovado, observado o limite individual de 50 (cinquenta) UFERMS por beneficiário.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8.5</w:t>
      </w:r>
      <w:r w:rsidRPr="00D42A03">
        <w:rPr>
          <w:rFonts w:ascii="Times New Roman" w:hAnsi="Times New Roman" w:cs="Times New Roman"/>
        </w:rPr>
        <w:t xml:space="preserve"> Somente poderão ser pagas com os recursos desta Parceria as despesas expressamente previstas no Plano de Trabalho aprovado e que tenham relação com satisfação do seu objeto e alcance das metas estabelecidas, sendo vedado:</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a) utilizar recurso para finalidade alheia ao objeto da parceria e diversa da estabelecida no Plano de Trabalho, ainda que em caráter de emergência;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b) pagar, a qualquer título, servidor ou empregado público, salvo nas hipóteses previstas em lei específica e na lei de diretrizes orçamentárias;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contratar para prestação de serviços, servidor ou empregado público, inclusive </w:t>
      </w:r>
      <w:proofErr w:type="gramStart"/>
      <w:r w:rsidRPr="00D42A03">
        <w:rPr>
          <w:rFonts w:ascii="Times New Roman" w:hAnsi="Times New Roman" w:cs="Times New Roman"/>
        </w:rPr>
        <w:t>aquele</w:t>
      </w:r>
      <w:proofErr w:type="gramEnd"/>
      <w:r w:rsidRPr="00D42A03">
        <w:rPr>
          <w:rFonts w:ascii="Times New Roman" w:hAnsi="Times New Roman" w:cs="Times New Roman"/>
        </w:rPr>
        <w:t xml:space="preserve"> que exerça cargo em comissão ou função de confiança, da ADMINISTRAÇÃO, ou seu cônjuge, companheiro ou parente em linha reta, colateral ou por afinidade, até o segundo grau, ressalvadas as hipóteses previstas em lei específica e na lei de diretrizes orçamentárias;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d) pagar despesa em data posterior ao término da execução da Parceria quando o fato gerador da despesa não tenha ocorrido durante a sua vigência;</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e) realizar despesa em data anterior à vigência da Parceria;</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f) realizar despesas a título de taxa de administração, de gerência ou similar;</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rPr>
        <w:tab/>
        <w:t xml:space="preserve">g) realizar despesas com taxas bancárias, multas, juros ou correção </w:t>
      </w:r>
      <w:proofErr w:type="gramStart"/>
      <w:r w:rsidRPr="00D42A03">
        <w:rPr>
          <w:rFonts w:ascii="Times New Roman" w:hAnsi="Times New Roman" w:cs="Times New Roman"/>
        </w:rPr>
        <w:t>monetária, inclusive referentes</w:t>
      </w:r>
      <w:proofErr w:type="gramEnd"/>
      <w:r w:rsidRPr="00D42A03">
        <w:rPr>
          <w:rFonts w:ascii="Times New Roman" w:hAnsi="Times New Roman" w:cs="Times New Roman"/>
        </w:rPr>
        <w:t xml:space="preserve"> a pagamentos ou recolhimentos fora dos prazos, exceto no que se refere às multas, se decorrentes de atraso na transferência de recursos à ORGANIZAÇÃO PARCEIRA, e desde que o prazos para pagamento e os percentuais sejam os mesmos aplicados no mercado; e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h) realizar despesas com publicidade, salvo as de caráter educativo, informativo ou de orientação social, das quais não constem nomes, símbolos ou imagens que caracterizem promoção pessoal de autoridades ou servidores públicos e desde que previstas no Plano de </w:t>
      </w:r>
      <w:r w:rsidRPr="00D42A03">
        <w:rPr>
          <w:rFonts w:ascii="Times New Roman" w:hAnsi="Times New Roman" w:cs="Times New Roman"/>
        </w:rPr>
        <w:lastRenderedPageBreak/>
        <w:t xml:space="preserve">Trabalho e estejam de acordo com as políticas, orientações e normas estabelecidas pelo Estado de Mato Grosso do Sul para os serviços de publicidade governamental.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8.6</w:t>
      </w:r>
      <w:r w:rsidRPr="00D42A03">
        <w:rPr>
          <w:rFonts w:ascii="Times New Roman" w:hAnsi="Times New Roman" w:cs="Times New Roman"/>
        </w:rPr>
        <w:t xml:space="preserve"> Na remuneração da equipe de trabalho (pessoal próprio da ORGANIZAÇÃO ou que venha a ser contratado) deverão ser observadas: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a) previsão no Plano de Trabalho;</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 b) proporcionalidade das despesas com o tempo efetivamente dedicado à Parceria;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c) compatibilidade com o valor de mercado; </w:t>
      </w:r>
      <w:proofErr w:type="gramStart"/>
      <w:r w:rsidRPr="00D42A03">
        <w:rPr>
          <w:rFonts w:ascii="Times New Roman" w:hAnsi="Times New Roman" w:cs="Times New Roman"/>
        </w:rPr>
        <w:t>e</w:t>
      </w:r>
      <w:proofErr w:type="gramEnd"/>
      <w:r w:rsidRPr="00D42A03">
        <w:rPr>
          <w:rFonts w:ascii="Times New Roman" w:hAnsi="Times New Roman" w:cs="Times New Roman"/>
        </w:rPr>
        <w:t xml:space="preserve">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d) observância aos acordos e convenções coletivas de trabalho e, em seu valor bruto ou individual, o teto da remuneração do Poder Executivo.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8.7</w:t>
      </w:r>
      <w:r w:rsidRPr="00D42A03">
        <w:rPr>
          <w:rFonts w:ascii="Times New Roman" w:hAnsi="Times New Roman" w:cs="Times New Roman"/>
        </w:rPr>
        <w:t xml:space="preserve"> Serão remunerados com os recursos da parceria, os custos indiretos de que trata o inciso III do “caput” do art. 46 da Lei nº 13.019/14 que forem necessários à execução do objeto desta Parceria e que constem do Plano de Trabalho aprovado.</w:t>
      </w:r>
    </w:p>
    <w:p w:rsidR="00DC4B04" w:rsidRPr="00D42A03" w:rsidRDefault="00DC4B04" w:rsidP="00DC4B04">
      <w:pPr>
        <w:jc w:val="both"/>
        <w:rPr>
          <w:rFonts w:ascii="Times New Roman" w:hAnsi="Times New Roman" w:cs="Times New Roman"/>
          <w:b/>
        </w:rPr>
      </w:pPr>
      <w:r w:rsidRPr="00D42A03">
        <w:rPr>
          <w:rFonts w:ascii="Times New Roman" w:hAnsi="Times New Roman" w:cs="Times New Roman"/>
          <w:b/>
        </w:rPr>
        <w:t xml:space="preserve">CLÁUSULA NONA – DA FORMA DE MONITORAMENTO E AVALIAÇÃO: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9.1</w:t>
      </w:r>
      <w:r w:rsidRPr="00D42A03">
        <w:rPr>
          <w:rFonts w:ascii="Times New Roman" w:hAnsi="Times New Roman" w:cs="Times New Roman"/>
        </w:rPr>
        <w:t xml:space="preserve"> A ADMINISTRAÇÃO promoverá, por intermédio do Gestor da Parceria e da Comissão de Monitoramento e Avaliação, o acompanhamento, fiscalização e avaliação da execução desta Parceria, com o objetivo de acompanhar e medir o seu desempenho em relação aos objetivos e metas estabelecidos.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9.2</w:t>
      </w:r>
      <w:r w:rsidRPr="00D42A03">
        <w:rPr>
          <w:rFonts w:ascii="Times New Roman" w:hAnsi="Times New Roman" w:cs="Times New Roman"/>
        </w:rPr>
        <w:t xml:space="preserve"> As ações de monitoramento e avaliação contemplarão:</w:t>
      </w:r>
      <w:proofErr w:type="gramStart"/>
      <w:r w:rsidRPr="00D42A03">
        <w:rPr>
          <w:rFonts w:ascii="Times New Roman" w:hAnsi="Times New Roman" w:cs="Times New Roman"/>
        </w:rPr>
        <w:t xml:space="preserve">  </w:t>
      </w:r>
    </w:p>
    <w:p w:rsidR="00DC4B04" w:rsidRPr="00D42A03" w:rsidRDefault="00DC4B04" w:rsidP="00DC4B04">
      <w:pPr>
        <w:ind w:left="720"/>
        <w:jc w:val="both"/>
        <w:rPr>
          <w:rFonts w:ascii="Times New Roman" w:hAnsi="Times New Roman" w:cs="Times New Roman"/>
        </w:rPr>
      </w:pPr>
      <w:proofErr w:type="gramEnd"/>
      <w:r w:rsidRPr="00D42A03">
        <w:rPr>
          <w:rFonts w:ascii="Times New Roman" w:hAnsi="Times New Roman" w:cs="Times New Roman"/>
        </w:rPr>
        <w:t xml:space="preserve">a) Análise de informações acerca do processamento da Parceria constantes de sistemas eletrônicos e documentos, incluída a possibilidade de consulta às movimentações da conta bancária específica da Parceria, além da verificação, análise e manifestação sobre eventuais denúncias existentes;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b) Realização de visitas técnicas in loco, a ser comunicada à ORGANIZAÇÃO com antecedência de três dias úteis e consubstanciada no Relatório Técnico de Visita in loco;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c) </w:t>
      </w:r>
      <w:proofErr w:type="gramStart"/>
      <w:r w:rsidRPr="00D42A03">
        <w:rPr>
          <w:rFonts w:ascii="Times New Roman" w:hAnsi="Times New Roman" w:cs="Times New Roman"/>
        </w:rPr>
        <w:t>Realização de pesquisa de satisfação, quando for o caso (parcerias com vigência superior a um ano), admitido</w:t>
      </w:r>
      <w:proofErr w:type="gramEnd"/>
      <w:r w:rsidRPr="00D42A03">
        <w:rPr>
          <w:rFonts w:ascii="Times New Roman" w:hAnsi="Times New Roman" w:cs="Times New Roman"/>
        </w:rPr>
        <w:t xml:space="preserve"> à ORGANIZAÇÃO opinar sobre o conteúdo do questionário a ser aplicado;</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 d) Utilização de ferramentas tecnológicas de verificação de alcance de resultados, incluídas as redes sociais na internet, aplicativos e outros mecanismos de tecnologia da informação.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9.3</w:t>
      </w:r>
      <w:r w:rsidRPr="00D42A03">
        <w:rPr>
          <w:rFonts w:ascii="Times New Roman" w:hAnsi="Times New Roman" w:cs="Times New Roman"/>
        </w:rPr>
        <w:t xml:space="preserve"> As ações de monitoramento e avaliação além da expertise dos agentes responsáveis por sua realização, deverão contemplar, no intuito de verificar o atendimento dos fins propostos, as seguintes providências: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a) Verificar o percentual físico de realização do objeto e, se este percentual é compatível com o montante financeiro dos recursos repassados, bem como se foram atingidos os fins propostos, conforme Plano de Trabalho aprovado; </w:t>
      </w:r>
      <w:proofErr w:type="gramStart"/>
      <w:r w:rsidRPr="00D42A03">
        <w:rPr>
          <w:rFonts w:ascii="Times New Roman" w:hAnsi="Times New Roman" w:cs="Times New Roman"/>
        </w:rPr>
        <w:tab/>
      </w:r>
      <w:proofErr w:type="gramEnd"/>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lastRenderedPageBreak/>
        <w:t xml:space="preserve">b) Quando o objeto incluir a aquisição de bens, verificar se foram instalados e estão em efetivo funcionamento em prol do atendimento do objeto estabelecido;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Quando o objeto for intangível (quando não há resultado físico aferível, tais como realizações de eventos, treinamentos, festas populares ou assemelhados), mencionar e apresentar evidências dos meios empregados para a fiscalização e verificação da sua regular execução, tais como registros fotográficos, vídeos, notícias publicadas na mídia, impressos de divulgação, publicações produzidas, listas de presenças e relatórios de atividades, dentre outros elementos;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d) coleta e registro formal de depoimentos de autoridades locais ou de representantes da sociedade civil </w:t>
      </w:r>
      <w:proofErr w:type="gramStart"/>
      <w:r w:rsidRPr="00D42A03">
        <w:rPr>
          <w:rFonts w:ascii="Times New Roman" w:hAnsi="Times New Roman" w:cs="Times New Roman"/>
        </w:rPr>
        <w:t>organizada, devidamente identificados</w:t>
      </w:r>
      <w:proofErr w:type="gramEnd"/>
      <w:r w:rsidRPr="00D42A03">
        <w:rPr>
          <w:rFonts w:ascii="Times New Roman" w:hAnsi="Times New Roman" w:cs="Times New Roman"/>
        </w:rPr>
        <w:t xml:space="preserve"> por nome, endereço, RG e CPF, além de outros instrumentos probatórios que considere pertinentes.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9.4</w:t>
      </w:r>
      <w:r w:rsidRPr="00D42A03">
        <w:rPr>
          <w:rFonts w:ascii="Times New Roman" w:hAnsi="Times New Roman" w:cs="Times New Roman"/>
        </w:rPr>
        <w:t xml:space="preserve"> O acompanhamento e a fiscalização exercidos pela ADMINISTRAÇÃO não excluem, bem como não reduzem as responsabilidades da ORGANIZAÇÃO PARCEIRA de acompanhar e supervisionar a equipe e as ações desenvolvidas para execução do objeto deste Termo. </w:t>
      </w:r>
    </w:p>
    <w:p w:rsidR="00DC4B04" w:rsidRPr="00D42A03" w:rsidRDefault="00DC4B04" w:rsidP="00DC4B04">
      <w:pPr>
        <w:jc w:val="both"/>
        <w:rPr>
          <w:rFonts w:ascii="Times New Roman" w:hAnsi="Times New Roman" w:cs="Times New Roman"/>
          <w:b/>
        </w:rPr>
      </w:pPr>
      <w:r w:rsidRPr="00D42A03">
        <w:rPr>
          <w:rFonts w:ascii="Times New Roman" w:hAnsi="Times New Roman" w:cs="Times New Roman"/>
          <w:b/>
        </w:rPr>
        <w:t>CLÁUSULA DÉCIMA – DA RETENÇÃO DAS PARCELAS:</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w:t>
      </w:r>
      <w:r w:rsidRPr="00D42A03">
        <w:rPr>
          <w:rFonts w:ascii="Times New Roman" w:hAnsi="Times New Roman" w:cs="Times New Roman"/>
          <w:b/>
        </w:rPr>
        <w:t>10.1</w:t>
      </w:r>
      <w:r w:rsidRPr="00D42A03">
        <w:rPr>
          <w:rFonts w:ascii="Times New Roman" w:hAnsi="Times New Roman" w:cs="Times New Roman"/>
        </w:rPr>
        <w:t xml:space="preserve"> As parcelas, relativas às fases ou às etapas de execução do objeto do Termo de XX (especificar qual o tipo de parceria – Fomento ou Colaboração), ficarão retidas até saneamento quando, durante as ações de monitoramento e avaliação, for constatado: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a) evidência de irregularidade na aplicação de parcela anteriormente recebida;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b) desvio de finalidade na aplicação de recursos ou inadimplemento da ORGANIZAÇÃO PARCEIRA em relação a obrigações estabelecidas no Termo de XX (especificar qual o tipo de parceria – Fomento ou Colaboração); </w:t>
      </w:r>
      <w:proofErr w:type="gramStart"/>
      <w:r w:rsidRPr="00D42A03">
        <w:rPr>
          <w:rFonts w:ascii="Times New Roman" w:hAnsi="Times New Roman" w:cs="Times New Roman"/>
        </w:rPr>
        <w:tab/>
      </w:r>
      <w:proofErr w:type="gramEnd"/>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omissão da ORGANIZAÇÃO PARCEIRA, sem justificativa suficiente, quanto à adoção de medidas saneadoras apontadas pela ADMINISTRAÇÃO ou pelos órgãos de controle interno ou externo.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10.2</w:t>
      </w:r>
      <w:r w:rsidRPr="00D42A03">
        <w:rPr>
          <w:rFonts w:ascii="Times New Roman" w:hAnsi="Times New Roman" w:cs="Times New Roman"/>
        </w:rPr>
        <w:t xml:space="preserve"> Quando verificadas quaisquer das hipóteses que autorizam a retenção das parcelas, a ADMINISTRAÇÃO suspenderá imediatamente a liberação das parcelas restantes, notificando a ORGANIZAÇÃO PARCEIRA para no prazo máximo de 15 (quinze) dias sanar as irregularidades, cumprir a obrigação ou apresentar justificativa para impossibilidade de saneamento da irregularidade ou para cumprimento da obrigação, </w:t>
      </w:r>
      <w:proofErr w:type="gramStart"/>
      <w:r w:rsidRPr="00D42A03">
        <w:rPr>
          <w:rFonts w:ascii="Times New Roman" w:hAnsi="Times New Roman" w:cs="Times New Roman"/>
        </w:rPr>
        <w:t>sob pena</w:t>
      </w:r>
      <w:proofErr w:type="gramEnd"/>
      <w:r w:rsidRPr="00D42A03">
        <w:rPr>
          <w:rFonts w:ascii="Times New Roman" w:hAnsi="Times New Roman" w:cs="Times New Roman"/>
        </w:rPr>
        <w:t xml:space="preserve"> de instauração da Tomada de Contas Especial e medidas cabíveis. </w:t>
      </w:r>
    </w:p>
    <w:p w:rsidR="00DC4B04" w:rsidRPr="00D42A03" w:rsidRDefault="00DC4B04" w:rsidP="00DC4B04">
      <w:pPr>
        <w:jc w:val="both"/>
        <w:rPr>
          <w:rFonts w:ascii="Times New Roman" w:hAnsi="Times New Roman" w:cs="Times New Roman"/>
          <w:b/>
        </w:rPr>
      </w:pPr>
      <w:r w:rsidRPr="00D42A03">
        <w:rPr>
          <w:rFonts w:ascii="Times New Roman" w:hAnsi="Times New Roman" w:cs="Times New Roman"/>
          <w:b/>
        </w:rPr>
        <w:t xml:space="preserve">CLÁUSULA DÉCIMA PRIMEIRA - DA PRESTAÇÃO DE CONTAS ANUAL: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(Excluir esta Cláusula na hipótese de Parcerias cuja duração não exceda a um ano, promovendo a renumeração das demais Cláusulas):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11.1</w:t>
      </w:r>
      <w:r w:rsidRPr="00D42A03">
        <w:rPr>
          <w:rFonts w:ascii="Times New Roman" w:hAnsi="Times New Roman" w:cs="Times New Roman"/>
        </w:rPr>
        <w:t xml:space="preserve"> A ORGANIZAÇÃO PARCEIRA deverá apresentar a Prestação de Contas Anual, por meio do Relatório Parcial de Execução do Objeto, no prazo de 30 (trinta) dias após o fim de cada exercício, isto é, a cada decurso do prazo de doze meses de duração da parceria, constada da primeira liberação de recursos para sua execução.</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lastRenderedPageBreak/>
        <w:t xml:space="preserve"> </w:t>
      </w:r>
      <w:r w:rsidRPr="00D42A03">
        <w:rPr>
          <w:rFonts w:ascii="Times New Roman" w:hAnsi="Times New Roman" w:cs="Times New Roman"/>
          <w:b/>
        </w:rPr>
        <w:t>11.2</w:t>
      </w:r>
      <w:r w:rsidRPr="00D42A03">
        <w:rPr>
          <w:rFonts w:ascii="Times New Roman" w:hAnsi="Times New Roman" w:cs="Times New Roman"/>
        </w:rPr>
        <w:t xml:space="preserve"> O Relatório Parcial de Execução do Objeto observará o Modelo constante do Anexo V da Resolução SEFAZ nº 2.733/2016, o qual deverá ser encaminhado por meio de Ofício e conter o seguinte: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a) demonstração do alcance das metas referentes ao período de que trata a prestação de contas;</w:t>
      </w:r>
    </w:p>
    <w:p w:rsidR="00DC4B04"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b) descrição das ações desenvolvidas para o cumprimento do objeto; </w:t>
      </w:r>
      <w:proofErr w:type="gramStart"/>
      <w:r w:rsidRPr="00D42A03">
        <w:rPr>
          <w:rFonts w:ascii="Times New Roman" w:hAnsi="Times New Roman" w:cs="Times New Roman"/>
        </w:rPr>
        <w:tab/>
      </w:r>
      <w:proofErr w:type="gramEnd"/>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documentos de comprovação do cumprimento do objeto; </w:t>
      </w:r>
    </w:p>
    <w:p w:rsidR="00DC4B04"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d) documentos de comprovação do cumprimento da contrapartida, quando for o caso.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11.2.</w:t>
      </w:r>
      <w:r>
        <w:rPr>
          <w:rFonts w:ascii="Times New Roman" w:hAnsi="Times New Roman" w:cs="Times New Roman"/>
          <w:b/>
        </w:rPr>
        <w:t>1</w:t>
      </w:r>
      <w:r w:rsidRPr="00D42A03">
        <w:rPr>
          <w:rFonts w:ascii="Times New Roman" w:hAnsi="Times New Roman" w:cs="Times New Roman"/>
        </w:rPr>
        <w:t xml:space="preserve"> Quando o objeto </w:t>
      </w:r>
      <w:r>
        <w:rPr>
          <w:rFonts w:ascii="Times New Roman" w:hAnsi="Times New Roman" w:cs="Times New Roman"/>
        </w:rPr>
        <w:t>incluir a aquisição de bens deverá ser demonstrado que estão em efetivo funcionamento em pró do atendimento do objeto estabelecido na Parceria;</w:t>
      </w:r>
    </w:p>
    <w:p w:rsidR="00DC4B04" w:rsidRPr="00D42A03" w:rsidRDefault="00DC4B04" w:rsidP="00DC4B04">
      <w:pPr>
        <w:ind w:firstLine="720"/>
        <w:jc w:val="both"/>
        <w:rPr>
          <w:rFonts w:ascii="Times New Roman" w:hAnsi="Times New Roman" w:cs="Times New Roman"/>
        </w:rPr>
      </w:pP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11.2.2</w:t>
      </w:r>
      <w:r w:rsidRPr="00D42A03">
        <w:rPr>
          <w:rFonts w:ascii="Times New Roman" w:hAnsi="Times New Roman" w:cs="Times New Roman"/>
        </w:rPr>
        <w:t xml:space="preserve"> Quando o objeto for intangível (quando não há resultado físico aferível, tais como realizações de eventos, treinamentos, festas populares ou assemelhados), mencionar e apresentar evidências dos meios empregados para a fiscalização e verificação da sua regular execução, tais como registros fotográficos, vídeos, notícias publicadas na mídia, impressos de divulgação, publicações produzidas, listas de presenças e relatórios de atividades, dentre outros elementos;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11.3</w:t>
      </w:r>
      <w:r w:rsidRPr="00D42A03">
        <w:rPr>
          <w:rFonts w:ascii="Times New Roman" w:hAnsi="Times New Roman" w:cs="Times New Roman"/>
        </w:rPr>
        <w:t xml:space="preserve"> Na hipótese de não comprovação do alcance das metas ou quando houver evidência de existência de ato irregular, a ADMINISTRAÇÃO notificará a ORGANIZAÇÃO PARCERIA para que apresente, no prazo de até 30 (trinta) dias, o Relatório Parcial de Execução Financeira, que deverá ser encaminhado por meio de Ofício e conter:</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a) a relação das receitas e despesas realizadas, inclusive dos rendimentos financeiros (Modelos do Anexo VI e VII da Resolução SEFAZ nº 2.733/2016); </w:t>
      </w:r>
      <w:proofErr w:type="gramStart"/>
      <w:r w:rsidRPr="00D42A03">
        <w:rPr>
          <w:rFonts w:ascii="Times New Roman" w:hAnsi="Times New Roman" w:cs="Times New Roman"/>
        </w:rPr>
        <w:tab/>
      </w:r>
      <w:proofErr w:type="gramEnd"/>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b) o extrato da conta bancária específica;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a memória de cálculo do rateio das despesas, quando for o caso, a qual deverá conter a indicação do valor integral da despesa e o detalhamento da divisão dos custos, especificando a fonte de custeio de cada fração, com a identificação do número e do órgão ou da entidade parceria, vedada a duplicidade ou a sobreposição de fontes de recursos no custeio de uma mesma parcela da despesa;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d) a relação dos bens adquiridos, produzidos ou transformados, quando houver (Modelo do Anexo VIII da Resolução SEFAZ nº 2.733/2016);</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e) cópias das notas e dos comprovantes fiscais ou dos recibos, inclusive dos holerites, com data </w:t>
      </w:r>
      <w:proofErr w:type="gramStart"/>
      <w:r w:rsidRPr="00D42A03">
        <w:rPr>
          <w:rFonts w:ascii="Times New Roman" w:hAnsi="Times New Roman" w:cs="Times New Roman"/>
        </w:rPr>
        <w:t>do documentos</w:t>
      </w:r>
      <w:proofErr w:type="gramEnd"/>
      <w:r w:rsidRPr="00D42A03">
        <w:rPr>
          <w:rFonts w:ascii="Times New Roman" w:hAnsi="Times New Roman" w:cs="Times New Roman"/>
        </w:rPr>
        <w:t xml:space="preserve">, valor, dados da organização da sociedade civil e do fornecedor e a indicação do produto ou do serviço;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f) comprovação da contratação realizada nos termos do art. 35 do Decreto Estadual nº 14.494/16.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lastRenderedPageBreak/>
        <w:t>11.4</w:t>
      </w:r>
      <w:r w:rsidRPr="00D42A03">
        <w:rPr>
          <w:rFonts w:ascii="Times New Roman" w:hAnsi="Times New Roman" w:cs="Times New Roman"/>
        </w:rPr>
        <w:t xml:space="preserve"> Os dados financeiros serão analisados com o intuito de estabelecer o nexo de causalidade entre a receita e a despesa realizada e serão glosados valores relacionados a metas e resultados descumpridos sem justificativa suficiente.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11.5</w:t>
      </w:r>
      <w:r w:rsidRPr="00D42A03">
        <w:rPr>
          <w:rFonts w:ascii="Times New Roman" w:hAnsi="Times New Roman" w:cs="Times New Roman"/>
        </w:rPr>
        <w:t xml:space="preserve"> A análise da Prestação de Contas Anual pela ADMINISTRAÇÃO será formalizada por meio do Relatório Técnico de Monitoramento e Avaliação, emitido pelo Gestor da Parceria, o qual deverá conter as seguintes informações: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a) descrição sumária das atividades e metas estabelecidas;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b) análise das atividades realizadas, do cumprimento das metas e do impacto do benefício social obtido;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valores efetivamente transferidos pela Administração;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d) análise dos documentos comprobatórios das despesas (quando for o caso);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e) análise de eventuais auditorias realizadas pelo controle interno e externo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f) a conclusão da análise pela:</w:t>
      </w:r>
    </w:p>
    <w:p w:rsidR="00DC4B04" w:rsidRPr="00D42A03" w:rsidRDefault="00DC4B04" w:rsidP="00DC4B04">
      <w:pPr>
        <w:ind w:left="990"/>
        <w:jc w:val="both"/>
        <w:rPr>
          <w:rFonts w:ascii="Times New Roman" w:hAnsi="Times New Roman" w:cs="Times New Roman"/>
        </w:rPr>
      </w:pPr>
      <w:r w:rsidRPr="00D42A03">
        <w:rPr>
          <w:rFonts w:ascii="Times New Roman" w:hAnsi="Times New Roman" w:cs="Times New Roman"/>
        </w:rPr>
        <w:t xml:space="preserve"> -prestação de contas regular: quando comprovado o alcance das metas no período analisado; </w:t>
      </w:r>
    </w:p>
    <w:p w:rsidR="00DC4B04" w:rsidRPr="00D42A03" w:rsidRDefault="00DC4B04" w:rsidP="00DC4B04">
      <w:pPr>
        <w:ind w:left="990"/>
        <w:jc w:val="both"/>
        <w:rPr>
          <w:rFonts w:ascii="Times New Roman" w:hAnsi="Times New Roman" w:cs="Times New Roman"/>
        </w:rPr>
      </w:pPr>
      <w:r w:rsidRPr="00D42A03">
        <w:rPr>
          <w:rFonts w:ascii="Times New Roman" w:hAnsi="Times New Roman" w:cs="Times New Roman"/>
        </w:rPr>
        <w:t xml:space="preserve">-prestação de contas irregular: quando não comprovado o alcance das metas no período analisado ou evidenciado ato irregular.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11.6</w:t>
      </w:r>
      <w:r w:rsidRPr="00D42A03">
        <w:rPr>
          <w:rFonts w:ascii="Times New Roman" w:hAnsi="Times New Roman" w:cs="Times New Roman"/>
        </w:rPr>
        <w:t xml:space="preserve"> No caso de prestação de contas irregular, o Gestor da Parceria deverá notificar a ORGANIZAÇÃO PARCEIRA para, no prazo de 15 dias, prorrogável por igual período, e a critério da ADMINISTRAÇÃO: sanar a irregularidade; cumprir a obrigação ou apresentar justificativa.</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11.7</w:t>
      </w:r>
      <w:r w:rsidRPr="00D42A03">
        <w:rPr>
          <w:rFonts w:ascii="Times New Roman" w:hAnsi="Times New Roman" w:cs="Times New Roman"/>
        </w:rPr>
        <w:t xml:space="preserve"> Após manifestação da ORGANIZAÇÃO, o Gestor da Parceria atualizará o Relatório Técnico de Monitoramento e, caso persista a irregularidade, concluirá pela:</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a) continuidade da parceria, determinando a devolução dos recursos relacionados à irregularidade, inexecução apurada ou prestação de contas não apresentada e, a retenção das parcelas dos recursos;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b) rescisão unilateral da parceria, determinando a devolução dos recursos relacionados à irregularidade, inexecução apurada ou prestação de contas não apresentada e, instauração da tomada de contas especial, caso não haja devolução.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11.8</w:t>
      </w:r>
      <w:r w:rsidRPr="00D42A03">
        <w:rPr>
          <w:rFonts w:ascii="Times New Roman" w:hAnsi="Times New Roman" w:cs="Times New Roman"/>
        </w:rPr>
        <w:t xml:space="preserve"> O Relatório Técnico de Monitoramento e Avaliação, </w:t>
      </w:r>
      <w:proofErr w:type="gramStart"/>
      <w:r w:rsidRPr="00D42A03">
        <w:rPr>
          <w:rFonts w:ascii="Times New Roman" w:hAnsi="Times New Roman" w:cs="Times New Roman"/>
        </w:rPr>
        <w:t>após</w:t>
      </w:r>
      <w:proofErr w:type="gramEnd"/>
      <w:r w:rsidRPr="00D42A03">
        <w:rPr>
          <w:rFonts w:ascii="Times New Roman" w:hAnsi="Times New Roman" w:cs="Times New Roman"/>
        </w:rPr>
        <w:t xml:space="preserve"> concluído pelo Gestor da Parceria, deverá ser submetido à homologação da Comissão de Monitoramento e Avaliação. </w:t>
      </w:r>
    </w:p>
    <w:p w:rsidR="00DC4B04" w:rsidRPr="00D42A03" w:rsidRDefault="00DC4B04" w:rsidP="00DC4B04">
      <w:pPr>
        <w:jc w:val="both"/>
        <w:rPr>
          <w:rFonts w:ascii="Times New Roman" w:hAnsi="Times New Roman" w:cs="Times New Roman"/>
          <w:b/>
        </w:rPr>
      </w:pPr>
      <w:r w:rsidRPr="00D42A03">
        <w:rPr>
          <w:rFonts w:ascii="Times New Roman" w:hAnsi="Times New Roman" w:cs="Times New Roman"/>
          <w:b/>
        </w:rPr>
        <w:t xml:space="preserve">CLÁUSULA DÉCIMA SEGUNDA - DA PRESTAÇÃO DE CONTAS FINAL: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12.1</w:t>
      </w:r>
      <w:r w:rsidRPr="00D42A03">
        <w:rPr>
          <w:rFonts w:ascii="Times New Roman" w:hAnsi="Times New Roman" w:cs="Times New Roman"/>
        </w:rPr>
        <w:t xml:space="preserve"> A ORGANIZAÇÃO PARCEIRA prestará contas da boa e regular aplicação dos recursos recebidos no término da vigência da parceria, observando-se as regras previstas nos </w:t>
      </w:r>
      <w:proofErr w:type="spellStart"/>
      <w:r w:rsidRPr="00D42A03">
        <w:rPr>
          <w:rFonts w:ascii="Times New Roman" w:hAnsi="Times New Roman" w:cs="Times New Roman"/>
        </w:rPr>
        <w:t>arts</w:t>
      </w:r>
      <w:proofErr w:type="spellEnd"/>
      <w:r w:rsidRPr="00D42A03">
        <w:rPr>
          <w:rFonts w:ascii="Times New Roman" w:hAnsi="Times New Roman" w:cs="Times New Roman"/>
        </w:rPr>
        <w:t xml:space="preserve">. </w:t>
      </w:r>
      <w:proofErr w:type="gramStart"/>
      <w:r w:rsidRPr="00D42A03">
        <w:rPr>
          <w:rFonts w:ascii="Times New Roman" w:hAnsi="Times New Roman" w:cs="Times New Roman"/>
        </w:rPr>
        <w:t>63 a 72 da Lei Federal nº</w:t>
      </w:r>
      <w:proofErr w:type="gramEnd"/>
      <w:r w:rsidRPr="00D42A03">
        <w:rPr>
          <w:rFonts w:ascii="Times New Roman" w:hAnsi="Times New Roman" w:cs="Times New Roman"/>
        </w:rPr>
        <w:t xml:space="preserve"> 13.019, de 2014 e, </w:t>
      </w:r>
      <w:proofErr w:type="spellStart"/>
      <w:r w:rsidRPr="00D42A03">
        <w:rPr>
          <w:rFonts w:ascii="Times New Roman" w:hAnsi="Times New Roman" w:cs="Times New Roman"/>
        </w:rPr>
        <w:t>arts</w:t>
      </w:r>
      <w:proofErr w:type="spellEnd"/>
      <w:r w:rsidRPr="00D42A03">
        <w:rPr>
          <w:rFonts w:ascii="Times New Roman" w:hAnsi="Times New Roman" w:cs="Times New Roman"/>
        </w:rPr>
        <w:t xml:space="preserve">. </w:t>
      </w:r>
      <w:proofErr w:type="gramStart"/>
      <w:r w:rsidRPr="00D42A03">
        <w:rPr>
          <w:rFonts w:ascii="Times New Roman" w:hAnsi="Times New Roman" w:cs="Times New Roman"/>
        </w:rPr>
        <w:t>57 a 74 do Decreto Estadual nº</w:t>
      </w:r>
      <w:proofErr w:type="gramEnd"/>
      <w:r w:rsidRPr="00D42A03">
        <w:rPr>
          <w:rFonts w:ascii="Times New Roman" w:hAnsi="Times New Roman" w:cs="Times New Roman"/>
        </w:rPr>
        <w:t xml:space="preserve"> 14.494/16, além das cláusulas constantes deste Termo de XX (especificar qual o tipo de parceria – Fomento ou Colaboração) e do Plano de Trabalho aprovado.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lastRenderedPageBreak/>
        <w:t>12.2</w:t>
      </w:r>
      <w:r w:rsidRPr="00D42A03">
        <w:rPr>
          <w:rFonts w:ascii="Times New Roman" w:hAnsi="Times New Roman" w:cs="Times New Roman"/>
        </w:rPr>
        <w:t xml:space="preserve"> A prestação de contas apresentada pela ORGANIZAÇÃO PARCEIRA terá o objetivo de demonstrar e verificar resultados e deverá conter elementos que permitam à ADMINISTRAÇÃO concluir que o objeto da parceria foi executado conforme pactuado, com a descrição pormenorizada das atividades realizadas e a comprovação do alcance das metas e dos resultados esperados, sendo considerada a verdade real e os resultados efetivamente alcançados.</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12.3</w:t>
      </w:r>
      <w:r w:rsidRPr="00D42A03">
        <w:rPr>
          <w:rFonts w:ascii="Times New Roman" w:hAnsi="Times New Roman" w:cs="Times New Roman"/>
        </w:rPr>
        <w:t xml:space="preserve"> A ORGANIZAÇÃO PARCEIRA deverá apresentar a Prestação de Contas Final, por meio do Relatório Final de Execução do Objeto, no prazo de até 30 (trinta) dias após o término da execução da parceria. 13.3.1 Na hipótese de atuação em rede, caberá à ORGANIZAÇÃO PARCEIRA celebrante apresentar a prestação de contas, inclusive o que refere às ações executadas pelas Organizações da Sociedade </w:t>
      </w:r>
      <w:proofErr w:type="gramStart"/>
      <w:r w:rsidRPr="00D42A03">
        <w:rPr>
          <w:rFonts w:ascii="Times New Roman" w:hAnsi="Times New Roman" w:cs="Times New Roman"/>
        </w:rPr>
        <w:t>Civil “executantes</w:t>
      </w:r>
      <w:proofErr w:type="gramEnd"/>
      <w:r w:rsidRPr="00D42A03">
        <w:rPr>
          <w:rFonts w:ascii="Times New Roman" w:hAnsi="Times New Roman" w:cs="Times New Roman"/>
        </w:rPr>
        <w:t xml:space="preserve"> e não celebrantes”.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12.4</w:t>
      </w:r>
      <w:r w:rsidRPr="00D42A03">
        <w:rPr>
          <w:rFonts w:ascii="Times New Roman" w:hAnsi="Times New Roman" w:cs="Times New Roman"/>
        </w:rPr>
        <w:t xml:space="preserve"> O Relatório Final de Execução do Objeto observará o Modelo constante do Anexo V da Resolução SEFAZ nº 2.733/2016, o qual deverá ser encaminhado por meio de Ofício e conter o seguinte: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a) demonstração do alcance das metas referentes ao período de que trata a prestação de contas;</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 b) descrição das ações desenvolvidas para o cumprimento do objeto;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c) documentos de comprovação do cumprimento do objeto;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d) documentos de comprovação do cumprimento da contrapartida, quando for o caso;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e) comprovante da devolução de eventual saldo remanescente; </w:t>
      </w:r>
    </w:p>
    <w:p w:rsidR="00DC4B04" w:rsidRPr="00D42A03" w:rsidRDefault="00DC4B04" w:rsidP="00DC4B04">
      <w:pPr>
        <w:ind w:firstLine="720"/>
        <w:jc w:val="both"/>
        <w:rPr>
          <w:rFonts w:ascii="Times New Roman" w:hAnsi="Times New Roman" w:cs="Times New Roman"/>
        </w:rPr>
      </w:pPr>
      <w:r w:rsidRPr="00D42A03">
        <w:rPr>
          <w:rFonts w:ascii="Times New Roman" w:hAnsi="Times New Roman" w:cs="Times New Roman"/>
        </w:rPr>
        <w:t xml:space="preserve">f) previsão de reserva de recursos para pagamento das verbas rescisórias de que trata do §3º do art. 41 do Decreto Estadual nº 14.494/16, quando for o caso. </w:t>
      </w:r>
    </w:p>
    <w:p w:rsidR="00DC4B04" w:rsidRPr="00D42A03" w:rsidRDefault="00DC4B04" w:rsidP="00DC4B04">
      <w:pPr>
        <w:jc w:val="both"/>
        <w:rPr>
          <w:rFonts w:ascii="Times New Roman" w:hAnsi="Times New Roman" w:cs="Times New Roman"/>
        </w:rPr>
      </w:pPr>
      <w:r w:rsidRPr="00D42A03">
        <w:rPr>
          <w:rFonts w:ascii="Times New Roman" w:hAnsi="Times New Roman" w:cs="Times New Roman"/>
          <w:b/>
        </w:rPr>
        <w:t>12.5</w:t>
      </w:r>
      <w:r w:rsidRPr="00D42A03">
        <w:rPr>
          <w:rFonts w:ascii="Times New Roman" w:hAnsi="Times New Roman" w:cs="Times New Roman"/>
        </w:rPr>
        <w:t xml:space="preserve"> Na hipótese de não comprovação do alcance das metas ou quando houver evidência de existência de ato irregular, a ADMINISTRAÇÃO notificará a ORGANIZAÇÃO PARCERIA para que apresente, no prazo de 30 (trinta) dias, o Relatório Final de Execução Financeira, que deverá ser encaminhado por meio de Ofício e conter:</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 a) a relação das receitas e despesas realizadas, inclusive dos rendimentos financeiros (Modelos do Anexo VI e VII da Resolução SEFAZ nº 2.733/2016);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b) o extrato da conta bancária específica;</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 c) a memória de cálculo do rateio das despesas, quando for o caso, a qual deverá conter a indicação do valor integral da despesa e o detalhamento da divisão dos custos, especificando a fonte de custeio de cada fração, com a identificação do número e do órgão ou da entidade parceria, vedada a duplicidade ou a sobreposição de fontes de recursos no custeio de uma mesma parcela da despesa;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d) a relação dos bens adquiridos, produzidos ou transformados, quando houver (Modelo do Anexo VIII da Resolução SEFAZ nº 2.733/2016);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e) cópias das notas e dos comprovantes fiscais ou dos recibos, inclusive dos holerites, com data </w:t>
      </w:r>
      <w:proofErr w:type="gramStart"/>
      <w:r w:rsidRPr="00D42A03">
        <w:rPr>
          <w:rFonts w:ascii="Times New Roman" w:hAnsi="Times New Roman" w:cs="Times New Roman"/>
        </w:rPr>
        <w:t>do documentos</w:t>
      </w:r>
      <w:proofErr w:type="gramEnd"/>
      <w:r w:rsidRPr="00D42A03">
        <w:rPr>
          <w:rFonts w:ascii="Times New Roman" w:hAnsi="Times New Roman" w:cs="Times New Roman"/>
        </w:rPr>
        <w:t xml:space="preserve">, valor, dados da organização da sociedade civil e do fornecedor e a indicação do produto ou do serviço;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lastRenderedPageBreak/>
        <w:t xml:space="preserve">f) comprovação da contratação realizada nos termos do art. 35 do Decreto Estadual nº 14.494/16. 13.6 Os dados financeiros serão analisados com o intuito de estabelecer o nexo de causalidade entre a receita e a despesa realizada e serão glosados valores relacionados a metas e resultados descumpridos sem justificativa suficiente.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12.7</w:t>
      </w:r>
      <w:r w:rsidRPr="00D42A03">
        <w:rPr>
          <w:rFonts w:ascii="Times New Roman" w:hAnsi="Times New Roman" w:cs="Times New Roman"/>
        </w:rPr>
        <w:t xml:space="preserve"> A análise da Prestação de Contas Final pela ADMINISTRAÇÃO será formalizada por meio do Parecer Técnico Conclusivo, emitido pelo Gestor da Parceria, que embasará a decisão da autoridade competente e deverá conter as seguintes informações: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a) verificação do cumprimento do objeto e do alcance das metas previstas no Plano de Trabalho, considerando os Relatórios Parciais/Final de Execução do Objeto, Relatórios de Visitas Técnicas In Loco e Relatório Técnico de Monitoramento e Avaliação;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b) avaliação dos efeitos da parceria, conforme § 1º do art. 58 do Decreto Estadual nº 14.494/16;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c) Conclusão da análise pela: </w:t>
      </w:r>
    </w:p>
    <w:p w:rsidR="00DC4B04" w:rsidRPr="00D42A03" w:rsidRDefault="00DC4B04" w:rsidP="00DC4B04">
      <w:pPr>
        <w:ind w:left="1620"/>
        <w:jc w:val="both"/>
        <w:rPr>
          <w:rFonts w:ascii="Times New Roman" w:hAnsi="Times New Roman" w:cs="Times New Roman"/>
        </w:rPr>
      </w:pPr>
      <w:r w:rsidRPr="00D42A03">
        <w:rPr>
          <w:rFonts w:ascii="Times New Roman" w:hAnsi="Times New Roman" w:cs="Times New Roman"/>
        </w:rPr>
        <w:t>- aprovação das contas: quando constatado o cumprimento do objeto e das metas;</w:t>
      </w:r>
      <w:proofErr w:type="gramStart"/>
      <w:r w:rsidRPr="00D42A03">
        <w:rPr>
          <w:rFonts w:ascii="Times New Roman" w:hAnsi="Times New Roman" w:cs="Times New Roman"/>
        </w:rPr>
        <w:t xml:space="preserve">  </w:t>
      </w:r>
    </w:p>
    <w:p w:rsidR="00DC4B04" w:rsidRPr="00D42A03" w:rsidRDefault="00DC4B04" w:rsidP="00DC4B04">
      <w:pPr>
        <w:ind w:left="1620"/>
        <w:jc w:val="both"/>
        <w:rPr>
          <w:rFonts w:ascii="Times New Roman" w:hAnsi="Times New Roman" w:cs="Times New Roman"/>
        </w:rPr>
      </w:pPr>
      <w:proofErr w:type="gramEnd"/>
      <w:r w:rsidRPr="00D42A03">
        <w:rPr>
          <w:rFonts w:ascii="Times New Roman" w:hAnsi="Times New Roman" w:cs="Times New Roman"/>
        </w:rPr>
        <w:t xml:space="preserve">- aprovação das contas com ressalva: quando, apesar do cumprimento do objeto e das metas, for constatada impropriedade ou qualquer outra falta de natureza formal que não resulte em dano ao erário; </w:t>
      </w:r>
    </w:p>
    <w:p w:rsidR="00DC4B04" w:rsidRPr="00D42A03" w:rsidRDefault="00DC4B04" w:rsidP="00DC4B04">
      <w:pPr>
        <w:ind w:left="1620"/>
        <w:jc w:val="both"/>
        <w:rPr>
          <w:rFonts w:ascii="Times New Roman" w:hAnsi="Times New Roman" w:cs="Times New Roman"/>
        </w:rPr>
      </w:pPr>
      <w:r w:rsidRPr="00D42A03">
        <w:rPr>
          <w:rFonts w:ascii="Times New Roman" w:hAnsi="Times New Roman" w:cs="Times New Roman"/>
        </w:rPr>
        <w:t xml:space="preserve">-rejeição das contas: quando houver omissão no dever de prestar contas, descumprimento injustificado do objeto, dano ao erário ou desfalque ou desvio de dinheiro, bens ou valores públicos.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12.8</w:t>
      </w:r>
      <w:r w:rsidRPr="00D42A03">
        <w:rPr>
          <w:rFonts w:ascii="Times New Roman" w:hAnsi="Times New Roman" w:cs="Times New Roman"/>
        </w:rPr>
        <w:t xml:space="preserve"> Após decisão acerca da Prestação de Contas Final, o Gestor da Parceria notificará a ORGANIZAÇÃO PARCEIRA para, no prazo de 30 dias, sanar a irregularidade/cumprir a obrigação ou apresentar recurso à autoridade que proferiu a decisão final. </w:t>
      </w:r>
    </w:p>
    <w:p w:rsidR="00DC4B04" w:rsidRPr="00D42A03" w:rsidRDefault="00DC4B04" w:rsidP="00DC4B04">
      <w:pPr>
        <w:ind w:left="720"/>
        <w:jc w:val="both"/>
        <w:rPr>
          <w:rFonts w:ascii="Times New Roman" w:hAnsi="Times New Roman" w:cs="Times New Roman"/>
        </w:rPr>
      </w:pPr>
      <w:proofErr w:type="gramStart"/>
      <w:r w:rsidRPr="00D42A03">
        <w:rPr>
          <w:rFonts w:ascii="Times New Roman" w:hAnsi="Times New Roman" w:cs="Times New Roman"/>
          <w:b/>
        </w:rPr>
        <w:t>12.9</w:t>
      </w:r>
      <w:r w:rsidRPr="00D42A03">
        <w:rPr>
          <w:rFonts w:ascii="Times New Roman" w:hAnsi="Times New Roman" w:cs="Times New Roman"/>
        </w:rPr>
        <w:t xml:space="preserve"> Exaurida</w:t>
      </w:r>
      <w:proofErr w:type="gramEnd"/>
      <w:r w:rsidRPr="00D42A03">
        <w:rPr>
          <w:rFonts w:ascii="Times New Roman" w:hAnsi="Times New Roman" w:cs="Times New Roman"/>
        </w:rPr>
        <w:t xml:space="preserve"> a fase recursal, o Gestor da Parceria deverá: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a) no caso de aprovação com ressalva: registrar na plataforma eletrônica (quando houver) as causas da ressalva. Tal ato terá função preventiva e será considerado na eventual aplicação de sanções previstas na legislação;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b) no caso de rejeição: notificar a ORGANIZAÇÃO PARCEIRA para, no prazo de 30 dias, devolver os recursos relacionados à irregularidade, inexecução apurada ou prestação de contas não apresentada ou solicitar o ressarcimento ao erário por meio de “Ações Compensatórias de Interesse Público”.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12.10</w:t>
      </w:r>
      <w:r w:rsidRPr="00D42A03">
        <w:rPr>
          <w:rFonts w:ascii="Times New Roman" w:hAnsi="Times New Roman" w:cs="Times New Roman"/>
        </w:rPr>
        <w:t xml:space="preserve"> O não ressarcimento dos recursos pela ORGANIZAÇÃO PARCEIRA ensejará a instauração da Tomada de Contas Especial e o registro da rejeição da prestação de contas e de suas causas na plataforma eletrônica (quando houver) e no Sistema de Planejamento e Finanças do Estado.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12.11</w:t>
      </w:r>
      <w:r w:rsidRPr="00D42A03">
        <w:rPr>
          <w:rFonts w:ascii="Times New Roman" w:hAnsi="Times New Roman" w:cs="Times New Roman"/>
        </w:rPr>
        <w:t xml:space="preserve"> O prazo de análise da Prestação de Contas Final pela ADMINISTRAÇÃO será de XX (estabelecer o prazo, observando o art. 73 do Decreto Estadual nº 14.494/16), </w:t>
      </w:r>
      <w:r w:rsidRPr="00D42A03">
        <w:rPr>
          <w:rFonts w:ascii="Times New Roman" w:hAnsi="Times New Roman" w:cs="Times New Roman"/>
        </w:rPr>
        <w:lastRenderedPageBreak/>
        <w:t xml:space="preserve">contados da apresentação do Relatório Final de Execução do Objeto, podendo ser prorrogado por igual período, desde que não ultrapasse o limite do art. 73 do Decreto Estadual nº 14.494/16. 13.12 Os débitos a serem restituídos pela ORGANIZAÇÃO PARCEIRA serão apurados mediante atualização monetária, acrescido de juros calculados conforme art. 74 do Decreto Estadual nº 14.494/16.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 xml:space="preserve">CLÁUSULA DÉCIMA TERCEIRA – DA RESTITUIÇÃO DOS RECURSOS: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13.1</w:t>
      </w:r>
      <w:r w:rsidRPr="00D42A03">
        <w:rPr>
          <w:rFonts w:ascii="Times New Roman" w:hAnsi="Times New Roman" w:cs="Times New Roman"/>
        </w:rPr>
        <w:t xml:space="preserve"> Por ocasião da conclusão, denúncia, rescisão ou extinção da parceria, os saldos financeiros remanescentes, inclusive os provenientes das receitas obtidas das aplicações financeiras, serão devolvidos à ADMINISTRAÇÃO no prazo improrrogável de 30 (trinta) dias da data de ocorrência da situação, </w:t>
      </w:r>
      <w:proofErr w:type="gramStart"/>
      <w:r w:rsidRPr="00D42A03">
        <w:rPr>
          <w:rFonts w:ascii="Times New Roman" w:hAnsi="Times New Roman" w:cs="Times New Roman"/>
        </w:rPr>
        <w:t>sob pena</w:t>
      </w:r>
      <w:proofErr w:type="gramEnd"/>
      <w:r w:rsidRPr="00D42A03">
        <w:rPr>
          <w:rFonts w:ascii="Times New Roman" w:hAnsi="Times New Roman" w:cs="Times New Roman"/>
        </w:rPr>
        <w:t xml:space="preserve"> de imediata instauração de Tomada de Contas Especial do responsável.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CLÁUSULA DÉCIMA QUARTA - DA TITULARIDADE DOS BENS REMANESCENTES:</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14.1</w:t>
      </w:r>
      <w:r w:rsidRPr="00D42A03">
        <w:rPr>
          <w:rFonts w:ascii="Times New Roman" w:hAnsi="Times New Roman" w:cs="Times New Roman"/>
        </w:rPr>
        <w:t xml:space="preserve"> Os bens remanescentes na data da conclusão ou extinção deste Termo e, que em razão deste, houverem sido adquiridos, produzidos ou transformados com os recursos transferidos, serão de titularidade (inserir uma das previsões abaixo, conforme decisão da ADMINISTRAÇÃO):</w:t>
      </w:r>
      <w:proofErr w:type="gramStart"/>
      <w:r w:rsidRPr="00D42A03">
        <w:rPr>
          <w:rFonts w:ascii="Times New Roman" w:hAnsi="Times New Roman" w:cs="Times New Roman"/>
        </w:rPr>
        <w:t xml:space="preserve">  </w:t>
      </w:r>
      <w:proofErr w:type="gramEnd"/>
      <w:r w:rsidRPr="00D42A03">
        <w:rPr>
          <w:rFonts w:ascii="Times New Roman" w:hAnsi="Times New Roman" w:cs="Times New Roman"/>
        </w:rPr>
        <w:t xml:space="preserve">da Administração Pública, para continuidade do objeto pactuado, seja por execução direta ou por meio da celebração de nova Parceria, devendo o bem ser disponibilizado para retirada em até 90 (noventa) dias após a data de apresentação da prestação de contas final. OU da OSC, para continuidade da execução de suas ações de interesse social.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14.2</w:t>
      </w:r>
      <w:r w:rsidRPr="00D42A03">
        <w:rPr>
          <w:rFonts w:ascii="Times New Roman" w:hAnsi="Times New Roman" w:cs="Times New Roman"/>
        </w:rPr>
        <w:t xml:space="preserve"> Havendo dissolução da ORGANIZAÇÃO, durante a vigência desta Parceria: </w:t>
      </w:r>
    </w:p>
    <w:p w:rsidR="00DC4B04" w:rsidRPr="00D42A03" w:rsidRDefault="00DC4B04" w:rsidP="00DC4B04">
      <w:pPr>
        <w:ind w:left="1530"/>
        <w:jc w:val="both"/>
        <w:rPr>
          <w:rFonts w:ascii="Times New Roman" w:hAnsi="Times New Roman" w:cs="Times New Roman"/>
        </w:rPr>
      </w:pPr>
      <w:r w:rsidRPr="00D42A03">
        <w:rPr>
          <w:rFonts w:ascii="Times New Roman" w:hAnsi="Times New Roman" w:cs="Times New Roman"/>
        </w:rPr>
        <w:t xml:space="preserve">a) os bens remanescentes deverão ser retirados pela ADMINISTRAÇÃO, no prazo de até 90 (noventa) dias, contado da data da notificação da dissolução, quando a titularidade for da ADMINISTRAÇÃO; </w:t>
      </w:r>
      <w:proofErr w:type="gramStart"/>
      <w:r w:rsidRPr="00D42A03">
        <w:rPr>
          <w:rFonts w:ascii="Times New Roman" w:hAnsi="Times New Roman" w:cs="Times New Roman"/>
        </w:rPr>
        <w:t>ou</w:t>
      </w:r>
      <w:proofErr w:type="gramEnd"/>
      <w:r w:rsidRPr="00D42A03">
        <w:rPr>
          <w:rFonts w:ascii="Times New Roman" w:hAnsi="Times New Roman" w:cs="Times New Roman"/>
        </w:rPr>
        <w:t xml:space="preserve"> </w:t>
      </w:r>
    </w:p>
    <w:p w:rsidR="00DC4B04" w:rsidRPr="00D42A03" w:rsidRDefault="00DC4B04" w:rsidP="00DC4B04">
      <w:pPr>
        <w:ind w:left="1530"/>
        <w:jc w:val="both"/>
        <w:rPr>
          <w:rFonts w:ascii="Times New Roman" w:hAnsi="Times New Roman" w:cs="Times New Roman"/>
        </w:rPr>
      </w:pPr>
      <w:r w:rsidRPr="00D42A03">
        <w:rPr>
          <w:rFonts w:ascii="Times New Roman" w:hAnsi="Times New Roman" w:cs="Times New Roman"/>
        </w:rPr>
        <w:t xml:space="preserve">b) o valor pelo qual os bens remanescentes foram adquiridos deverá ser computado no cálculo do valor a ser ressarcido, quando a titularidade for da ORGANIZAÇÃO.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14.3</w:t>
      </w:r>
      <w:r w:rsidRPr="00D42A03">
        <w:rPr>
          <w:rFonts w:ascii="Times New Roman" w:hAnsi="Times New Roman" w:cs="Times New Roman"/>
        </w:rPr>
        <w:t xml:space="preserve"> Caso a Prestação de Contas Final seja rejeitada, a titularidade dos bens remanescentes permanecerá com a ORGANIZAÇÃO, observados os seguintes procedimentos: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a) não será exigido ressarcimento do valor relativo ao bem adquirido quando a motivação da rejeição não estiver relacionada ao seu uso ou à sua aquisição; </w:t>
      </w:r>
      <w:proofErr w:type="gramStart"/>
      <w:r w:rsidRPr="00D42A03">
        <w:rPr>
          <w:rFonts w:ascii="Times New Roman" w:hAnsi="Times New Roman" w:cs="Times New Roman"/>
        </w:rPr>
        <w:t>ou</w:t>
      </w:r>
      <w:proofErr w:type="gramEnd"/>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 b) o valor pelo qual o bem remanescente foi adquirido deverá ser computado no cálculo do dano ao erário a ser ressarcido, quando a motivação da rejeição estiver relacionada ao seu uso ou à sua aquisição.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CLÁUSULA DÉCIMA QUINTA – DA PROPRIEDADE INTELECTUAL:</w:t>
      </w:r>
      <w:r w:rsidRPr="00D42A03">
        <w:rPr>
          <w:rFonts w:ascii="Times New Roman" w:hAnsi="Times New Roman" w:cs="Times New Roman"/>
        </w:rPr>
        <w:t xml:space="preserve"> quando a execução da Parceria resultar na produção de bem submetido ao regime jurídico relativo à propriedade intelectual, deverá ser </w:t>
      </w:r>
      <w:proofErr w:type="gramStart"/>
      <w:r w:rsidRPr="00D42A03">
        <w:rPr>
          <w:rFonts w:ascii="Times New Roman" w:hAnsi="Times New Roman" w:cs="Times New Roman"/>
        </w:rPr>
        <w:t>estabelecido nesta Cláusula a definição</w:t>
      </w:r>
      <w:proofErr w:type="gramEnd"/>
      <w:r w:rsidRPr="00D42A03">
        <w:rPr>
          <w:rFonts w:ascii="Times New Roman" w:hAnsi="Times New Roman" w:cs="Times New Roman"/>
        </w:rPr>
        <w:t xml:space="preserve"> sobre a sua titularidade e o seu direito de uso, o tempo e o prazo da licença, as </w:t>
      </w:r>
      <w:r w:rsidRPr="00D42A03">
        <w:rPr>
          <w:rFonts w:ascii="Times New Roman" w:hAnsi="Times New Roman" w:cs="Times New Roman"/>
        </w:rPr>
        <w:lastRenderedPageBreak/>
        <w:t xml:space="preserve">modalidades de utilização e a indicação quanto ao alcance da licença, observado o interesse público e disposto na Lei Federal nº 9.610/98 e Lei Federal nº 9.279/96).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 xml:space="preserve">CLÁUSULA DÉCIMA SEXTA - DO CONTROLE: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É garantido o livre acesso dos agentes da ADMINISTRAÇÃO, do controle interno e do Tribunal de Contas correspondente aos processos, aos documentos e às informações relacionadas a esta Parceria, bem como aos locais de execução do objeto.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CLÁUSULA DÉCIMA SÉTIMA – DA ALTERAÇÃO DO TERMO DE XX</w:t>
      </w:r>
      <w:r w:rsidRPr="00D42A03">
        <w:rPr>
          <w:rFonts w:ascii="Times New Roman" w:hAnsi="Times New Roman" w:cs="Times New Roman"/>
        </w:rPr>
        <w:t xml:space="preserve"> (especificar qual o tipo de parceria – Fomento ou Colaboração</w:t>
      </w:r>
      <w:r w:rsidRPr="00D42A03">
        <w:rPr>
          <w:rFonts w:ascii="Times New Roman" w:hAnsi="Times New Roman" w:cs="Times New Roman"/>
          <w:b/>
        </w:rPr>
        <w:t>) OU DO PLANO DE TRABALHO</w:t>
      </w:r>
      <w:r w:rsidRPr="00D42A03">
        <w:rPr>
          <w:rFonts w:ascii="Times New Roman" w:hAnsi="Times New Roman" w:cs="Times New Roman"/>
        </w:rPr>
        <w:t xml:space="preserve">: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17.1</w:t>
      </w:r>
      <w:r w:rsidRPr="00D42A03">
        <w:rPr>
          <w:rFonts w:ascii="Times New Roman" w:hAnsi="Times New Roman" w:cs="Times New Roman"/>
        </w:rPr>
        <w:t xml:space="preserve"> A ADMINISTRAÇÃO poderá autorizar ou propor a alteração deste Termo de XX (especificar qual o tipo de parceria – Fomento ou Colaboração) ou do Plano de Trabalho que lhe é parte integrante, após, respectivamente, solicitação fundamentada da ORGANIZAÇÃO PARCEIRA ou sua anuência, desde que não haja alteração de seu objeto, nas situações abaixo e da seguinte forma:</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 I – por Termo Aditivo à parceria para: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a) ampliação de até trinta por cento do valor global;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b) redução do valor global, sem limitação de montante;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c) prorrogação da vigência, observados os limites do art. 21 do Decreto Estadual nº 14.494/16;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d) alteração da destinação dos bens remanescentes.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II – por </w:t>
      </w:r>
      <w:proofErr w:type="spellStart"/>
      <w:r w:rsidRPr="00D42A03">
        <w:rPr>
          <w:rFonts w:ascii="Times New Roman" w:hAnsi="Times New Roman" w:cs="Times New Roman"/>
        </w:rPr>
        <w:t>Apostilamento</w:t>
      </w:r>
      <w:proofErr w:type="spellEnd"/>
      <w:r w:rsidRPr="00D42A03">
        <w:rPr>
          <w:rFonts w:ascii="Times New Roman" w:hAnsi="Times New Roman" w:cs="Times New Roman"/>
        </w:rPr>
        <w:t xml:space="preserve">, nas demais hipóteses de alteração, tais como: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a) utilização de rendimentos de aplicações financeiras ou de saldos, porventura existentes antes do término da execução da parceria;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b) ajustes da execução do objeto da parceria no Plano de Trabalho;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c) remanejamento de recursos sem alteração do valor global, vedada </w:t>
      </w:r>
      <w:proofErr w:type="gramStart"/>
      <w:r w:rsidRPr="00D42A03">
        <w:rPr>
          <w:rFonts w:ascii="Times New Roman" w:hAnsi="Times New Roman" w:cs="Times New Roman"/>
        </w:rPr>
        <w:t>a</w:t>
      </w:r>
      <w:proofErr w:type="gramEnd"/>
      <w:r w:rsidRPr="00D42A03">
        <w:rPr>
          <w:rFonts w:ascii="Times New Roman" w:hAnsi="Times New Roman" w:cs="Times New Roman"/>
        </w:rPr>
        <w:t xml:space="preserve"> modificação da natureza da despesa; ou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d) alteração da fonte de custeio de recurso, mediante justificativa prévia do gestor.</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17.2</w:t>
      </w:r>
      <w:r w:rsidRPr="00D42A03">
        <w:rPr>
          <w:rFonts w:ascii="Times New Roman" w:hAnsi="Times New Roman" w:cs="Times New Roman"/>
        </w:rPr>
        <w:t xml:space="preserve"> Além das hipóteses previstas no item anterior, a Parceria deverá ser alterada por </w:t>
      </w:r>
      <w:proofErr w:type="spellStart"/>
      <w:r w:rsidRPr="00D42A03">
        <w:rPr>
          <w:rFonts w:ascii="Times New Roman" w:hAnsi="Times New Roman" w:cs="Times New Roman"/>
        </w:rPr>
        <w:t>Apostilamento</w:t>
      </w:r>
      <w:proofErr w:type="spellEnd"/>
      <w:r w:rsidRPr="00D42A03">
        <w:rPr>
          <w:rFonts w:ascii="Times New Roman" w:hAnsi="Times New Roman" w:cs="Times New Roman"/>
        </w:rPr>
        <w:t>, independentemente de anuência da ORGANIZAÇÃO PARCEIRA, para:</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 a) prorrogação da vigência, antes de seu término, quando a ADMINISTRAÇÃO tiver dado causa ao atraso na liberação de recursos financeiros, ficando a prorrogação limitada ao exato período do atraso verificado; </w:t>
      </w:r>
      <w:proofErr w:type="gramStart"/>
      <w:r w:rsidRPr="00D42A03">
        <w:rPr>
          <w:rFonts w:ascii="Times New Roman" w:hAnsi="Times New Roman" w:cs="Times New Roman"/>
        </w:rPr>
        <w:t>ou</w:t>
      </w:r>
      <w:proofErr w:type="gramEnd"/>
      <w:r w:rsidRPr="00D42A03">
        <w:rPr>
          <w:rFonts w:ascii="Times New Roman" w:hAnsi="Times New Roman" w:cs="Times New Roman"/>
        </w:rPr>
        <w:t xml:space="preserve">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b) indicação dos créditos orçamentários de exercícios futuros.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lastRenderedPageBreak/>
        <w:t>17.3</w:t>
      </w:r>
      <w:r w:rsidRPr="00D42A03">
        <w:rPr>
          <w:rFonts w:ascii="Times New Roman" w:hAnsi="Times New Roman" w:cs="Times New Roman"/>
        </w:rPr>
        <w:t xml:space="preserve"> Nas hipóteses de alteração a pedido da ORGANIZAÇÃO PARCEIRA, a ADMINISTRAÇÃO deverá se manifestar sobre o pleito no prazo de 30 (trinta) dias, contado da data de sua apresentação, ficando o prazo suspenso quando forem solicitados esclarecimentos àquela Organização.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17.4</w:t>
      </w:r>
      <w:r w:rsidRPr="00D42A03">
        <w:rPr>
          <w:rFonts w:ascii="Times New Roman" w:hAnsi="Times New Roman" w:cs="Times New Roman"/>
        </w:rPr>
        <w:t xml:space="preserve"> Os pedidos de alteração realizados pela ORGANIZAÇÃO PARCEIRA devem ser apresentados em até 45 (quarenta e cinco) dias, antes do término da vigência.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17.5</w:t>
      </w:r>
      <w:r w:rsidRPr="00D42A03">
        <w:rPr>
          <w:rFonts w:ascii="Times New Roman" w:hAnsi="Times New Roman" w:cs="Times New Roman"/>
        </w:rPr>
        <w:t xml:space="preserve"> A formalização do Termo Aditivo ou </w:t>
      </w:r>
      <w:proofErr w:type="spellStart"/>
      <w:r w:rsidRPr="00D42A03">
        <w:rPr>
          <w:rFonts w:ascii="Times New Roman" w:hAnsi="Times New Roman" w:cs="Times New Roman"/>
        </w:rPr>
        <w:t>Apostilamento</w:t>
      </w:r>
      <w:proofErr w:type="spellEnd"/>
      <w:r w:rsidRPr="00D42A03">
        <w:rPr>
          <w:rFonts w:ascii="Times New Roman" w:hAnsi="Times New Roman" w:cs="Times New Roman"/>
        </w:rPr>
        <w:t xml:space="preserve"> deve ser realizada durante a vigência da Parceria.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 xml:space="preserve">CLÁUSULA DÉCIMA OITAVA – DA PUBLICAÇÃO: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18.1</w:t>
      </w:r>
      <w:r w:rsidRPr="00D42A03">
        <w:rPr>
          <w:rFonts w:ascii="Times New Roman" w:hAnsi="Times New Roman" w:cs="Times New Roman"/>
        </w:rPr>
        <w:t xml:space="preserve"> A publicação do extrato deste Termo, bem como de suas alterações, por meio de Termo Aditivo ou </w:t>
      </w:r>
      <w:proofErr w:type="spellStart"/>
      <w:r w:rsidRPr="00D42A03">
        <w:rPr>
          <w:rFonts w:ascii="Times New Roman" w:hAnsi="Times New Roman" w:cs="Times New Roman"/>
        </w:rPr>
        <w:t>Apostilamento</w:t>
      </w:r>
      <w:proofErr w:type="spellEnd"/>
      <w:r w:rsidRPr="00D42A03">
        <w:rPr>
          <w:rFonts w:ascii="Times New Roman" w:hAnsi="Times New Roman" w:cs="Times New Roman"/>
        </w:rPr>
        <w:t xml:space="preserve">, no Diário Oficial do Estado de Mato Grosso do Sul – DOE/MS é condição indispensável para sua eficácia, e será providenciada pela ADMINISTRAÇÃO no prazo de até 30 (trinta) dias a contar de sua assinatura.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18.2</w:t>
      </w:r>
      <w:r w:rsidRPr="00D42A03">
        <w:rPr>
          <w:rFonts w:ascii="Times New Roman" w:hAnsi="Times New Roman" w:cs="Times New Roman"/>
        </w:rPr>
        <w:t xml:space="preserve"> A ORGANIZAÇÃO PARCEIRA deverá divulgar na internet e em locais visíveis de sua sede e do estabelecimento em que exerça suas ações, as seguintes informações acerca da celebração desta Parceria, as quais deverão ficar disponíveis desde a data da sua assinatura até 180 dias após a prestação de contas final:</w:t>
      </w:r>
      <w:proofErr w:type="gramStart"/>
      <w:r w:rsidRPr="00D42A03">
        <w:rPr>
          <w:rFonts w:ascii="Times New Roman" w:hAnsi="Times New Roman" w:cs="Times New Roman"/>
        </w:rPr>
        <w:t xml:space="preserve">  </w:t>
      </w:r>
    </w:p>
    <w:p w:rsidR="00DC4B04" w:rsidRPr="00D42A03" w:rsidRDefault="00DC4B04" w:rsidP="00DC4B04">
      <w:pPr>
        <w:ind w:left="720"/>
        <w:jc w:val="both"/>
        <w:rPr>
          <w:rFonts w:ascii="Times New Roman" w:hAnsi="Times New Roman" w:cs="Times New Roman"/>
        </w:rPr>
      </w:pPr>
      <w:proofErr w:type="gramEnd"/>
      <w:r w:rsidRPr="00D42A03">
        <w:rPr>
          <w:rFonts w:ascii="Times New Roman" w:hAnsi="Times New Roman" w:cs="Times New Roman"/>
        </w:rPr>
        <w:t>a) data de assinatura e identificação do instrumento da Parceria e do órgão ou entidade da administração pública responsável;</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 b) nome da ORGANIZAÇÃO e seu número de inscrição no CNPJ;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c) descrição do objeto da parceria;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d) valor da parceria e valores liberados, quando for o caso;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e) situação da prestação de contas, que deverá informar a data prevista para apresentação, a data em que foi </w:t>
      </w:r>
      <w:proofErr w:type="gramStart"/>
      <w:r w:rsidRPr="00D42A03">
        <w:rPr>
          <w:rFonts w:ascii="Times New Roman" w:hAnsi="Times New Roman" w:cs="Times New Roman"/>
        </w:rPr>
        <w:t>apresentada</w:t>
      </w:r>
      <w:proofErr w:type="gramEnd"/>
      <w:r w:rsidRPr="00D42A03">
        <w:rPr>
          <w:rFonts w:ascii="Times New Roman" w:hAnsi="Times New Roman" w:cs="Times New Roman"/>
        </w:rPr>
        <w:t xml:space="preserve">, o prazo para sua análise e o resultado conclusivo;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f) o valor total da remuneração da equipe de trabalho, as funções que seus integrantes desempenham e a remuneração prevista para o respectivo exercício, quando vinculado à execução do objeto e pagos com os recursos da parceria.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 xml:space="preserve">CLÁUSULA DÉCIMA NONA - DO FORO COMPETENTE: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19.1</w:t>
      </w:r>
      <w:r w:rsidRPr="00D42A03">
        <w:rPr>
          <w:rFonts w:ascii="Times New Roman" w:hAnsi="Times New Roman" w:cs="Times New Roman"/>
        </w:rPr>
        <w:t xml:space="preserve"> Elegem as partes como único competente, com renúncia expressa a qualquer outro, o Foro da Comarca de Campo Grande, Capital do Estado de Mato Grosso do Sul, para dirimir as dúvidas e controvérsias decorrentes da execução da presente Parceria.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19.2</w:t>
      </w:r>
      <w:r w:rsidRPr="00D42A03">
        <w:rPr>
          <w:rFonts w:ascii="Times New Roman" w:hAnsi="Times New Roman" w:cs="Times New Roman"/>
        </w:rPr>
        <w:t xml:space="preserve"> </w:t>
      </w:r>
      <w:proofErr w:type="gramStart"/>
      <w:r w:rsidRPr="00D42A03">
        <w:rPr>
          <w:rFonts w:ascii="Times New Roman" w:hAnsi="Times New Roman" w:cs="Times New Roman"/>
        </w:rPr>
        <w:t>Fica</w:t>
      </w:r>
      <w:proofErr w:type="gramEnd"/>
      <w:r w:rsidRPr="00D42A03">
        <w:rPr>
          <w:rFonts w:ascii="Times New Roman" w:hAnsi="Times New Roman" w:cs="Times New Roman"/>
        </w:rPr>
        <w:t xml:space="preserve"> estabelecida a obrigatoriedade de prévia tentativa de solução administrativa, com a participação de órgão encarregado de assessoramento jurídico integrante da estrutura da Administração Pública.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CLÁUSULA VIGÉSIMA</w:t>
      </w:r>
      <w:proofErr w:type="gramStart"/>
      <w:r w:rsidRPr="00D42A03">
        <w:rPr>
          <w:rFonts w:ascii="Times New Roman" w:hAnsi="Times New Roman" w:cs="Times New Roman"/>
          <w:b/>
        </w:rPr>
        <w:t xml:space="preserve">  </w:t>
      </w:r>
      <w:proofErr w:type="gramEnd"/>
      <w:r w:rsidRPr="00D42A03">
        <w:rPr>
          <w:rFonts w:ascii="Times New Roman" w:hAnsi="Times New Roman" w:cs="Times New Roman"/>
          <w:b/>
        </w:rPr>
        <w:t xml:space="preserve">- DA DENÚNCIA E DA RESCISÃO: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lastRenderedPageBreak/>
        <w:t>20.1</w:t>
      </w:r>
      <w:r w:rsidRPr="00D42A03">
        <w:rPr>
          <w:rFonts w:ascii="Times New Roman" w:hAnsi="Times New Roman" w:cs="Times New Roman"/>
        </w:rPr>
        <w:t xml:space="preserve"> </w:t>
      </w:r>
      <w:proofErr w:type="gramStart"/>
      <w:r w:rsidRPr="00D42A03">
        <w:rPr>
          <w:rFonts w:ascii="Times New Roman" w:hAnsi="Times New Roman" w:cs="Times New Roman"/>
        </w:rPr>
        <w:t>É</w:t>
      </w:r>
      <w:proofErr w:type="gramEnd"/>
      <w:r w:rsidRPr="00D42A03">
        <w:rPr>
          <w:rFonts w:ascii="Times New Roman" w:hAnsi="Times New Roman" w:cs="Times New Roman"/>
        </w:rPr>
        <w:t xml:space="preserve"> facultado aos partícipes rescindirem o presente instrumento, a qualquer tempo, com as respectivas condições, sanções e delimitações claras das responsabilidades, além de estipulação de prazo de antecedência para a publicidade dessa intenção, que não poderá ser inferior a 60 (sessenta) dias.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CLÁUSULA VIGÉSIMA PRIMEIRA – DAS SANÇÕES:</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 xml:space="preserve"> 21.1</w:t>
      </w:r>
      <w:r w:rsidRPr="00D42A03">
        <w:rPr>
          <w:rFonts w:ascii="Times New Roman" w:hAnsi="Times New Roman" w:cs="Times New Roman"/>
        </w:rPr>
        <w:t xml:space="preserve"> Quando a execução da presente parceria estiver em desacordo com o Plano de Trabalho e com as normas da Lei nº 13.019/2014 e da legislação específica, poderão ser aplicadas as seguintes sanções (art. 75 do Decreto nº 14.494/2016):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a) advertência, de caráter preventivo, que será aplicada quando verificadas impropriedades praticadas pela ORGANIZAÇÃO PARCEIRA que não justifiquem a aplicação de penalidade mais grave;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b) suspensão temporária, que será aplicada nos casos em que forem verificadas irregularidades na celebração, execução ou prestação de contas da parceria e não se justificar a imposição de penalidade mais grave, considerando-se a natureza e a gravidade da infração cometida, as peculiaridades do caso concreto, as circunstâncias agravantes e atenuantes e os danos que dela provieram para a ADMINISTRAÇÃO. Esta sanção impede a ORGANIZAÇÃO PARCEIRA de participar de Chamamento Público e de 106 celebrar parcerias/contratos com órgãos e entidades da Administração Pública por prazo de até </w:t>
      </w:r>
      <w:proofErr w:type="gramStart"/>
      <w:r w:rsidRPr="00D42A03">
        <w:rPr>
          <w:rFonts w:ascii="Times New Roman" w:hAnsi="Times New Roman" w:cs="Times New Roman"/>
        </w:rPr>
        <w:t>2</w:t>
      </w:r>
      <w:proofErr w:type="gramEnd"/>
      <w:r w:rsidRPr="00D42A03">
        <w:rPr>
          <w:rFonts w:ascii="Times New Roman" w:hAnsi="Times New Roman" w:cs="Times New Roman"/>
        </w:rPr>
        <w:t xml:space="preserve"> anos; </w:t>
      </w:r>
    </w:p>
    <w:p w:rsidR="00DC4B04" w:rsidRPr="00D42A03" w:rsidRDefault="00DC4B04" w:rsidP="00DC4B04">
      <w:pPr>
        <w:ind w:left="720" w:firstLine="720"/>
        <w:jc w:val="both"/>
        <w:rPr>
          <w:rFonts w:ascii="Times New Roman" w:hAnsi="Times New Roman" w:cs="Times New Roman"/>
        </w:rPr>
      </w:pPr>
      <w:r w:rsidRPr="00D42A03">
        <w:rPr>
          <w:rFonts w:ascii="Times New Roman" w:hAnsi="Times New Roman" w:cs="Times New Roman"/>
        </w:rPr>
        <w:t xml:space="preserve">c) declaração de inidoneidade, que será aplicada nos casos em que forem verificadas irregularidades na celebração, execução ou prestação de contas que justifiquem a imposição de penalidade mais grave. Esta sanção impede que a ORGANIZAÇÃO PARCEIRA participe de Chamamento Público e de celebrar parcerias/contratos com órgãos/entidades de todas as esferas de governo, enquanto perdurarem os motivos determinantes da punição ou até que seja promovida a reabilitação perante a autoridade que aplicou a penalidade, que ocorrerá quando a ORGANIZAÇÃO PARCEIRA ressarcir a Administração Pública pelos prejuízos resultantes, e </w:t>
      </w:r>
      <w:proofErr w:type="gramStart"/>
      <w:r w:rsidRPr="00D42A03">
        <w:rPr>
          <w:rFonts w:ascii="Times New Roman" w:hAnsi="Times New Roman" w:cs="Times New Roman"/>
        </w:rPr>
        <w:t>após</w:t>
      </w:r>
      <w:proofErr w:type="gramEnd"/>
      <w:r w:rsidRPr="00D42A03">
        <w:rPr>
          <w:rFonts w:ascii="Times New Roman" w:hAnsi="Times New Roman" w:cs="Times New Roman"/>
        </w:rPr>
        <w:t xml:space="preserve"> decorrido o prazo de dois anos da aplicação da sanção de declaração de idoneidade.</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21.2</w:t>
      </w:r>
      <w:r w:rsidRPr="00D42A03">
        <w:rPr>
          <w:rFonts w:ascii="Times New Roman" w:hAnsi="Times New Roman" w:cs="Times New Roman"/>
        </w:rPr>
        <w:t xml:space="preserve"> Da decisão administrativa que aplicar as sanções previstas nesta Cláusula</w:t>
      </w:r>
      <w:proofErr w:type="gramStart"/>
      <w:r w:rsidRPr="00D42A03">
        <w:rPr>
          <w:rFonts w:ascii="Times New Roman" w:hAnsi="Times New Roman" w:cs="Times New Roman"/>
        </w:rPr>
        <w:t>, caberá</w:t>
      </w:r>
      <w:proofErr w:type="gramEnd"/>
      <w:r w:rsidRPr="00D42A03">
        <w:rPr>
          <w:rFonts w:ascii="Times New Roman" w:hAnsi="Times New Roman" w:cs="Times New Roman"/>
        </w:rPr>
        <w:t xml:space="preserve"> recurso administrativo, no prazo de 10 (dez) dias, contados da ciência da decisão.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 xml:space="preserve">21.3 </w:t>
      </w:r>
      <w:r w:rsidRPr="00D42A03">
        <w:rPr>
          <w:rFonts w:ascii="Times New Roman" w:hAnsi="Times New Roman" w:cs="Times New Roman"/>
        </w:rPr>
        <w:t xml:space="preserve">Nas sanções de suspensão temporária e de declaração de inidoneidade, o recurso cabível é o Pedido de Reconsideração.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21.4</w:t>
      </w:r>
      <w:r w:rsidRPr="00D42A03">
        <w:rPr>
          <w:rFonts w:ascii="Times New Roman" w:hAnsi="Times New Roman" w:cs="Times New Roman"/>
        </w:rPr>
        <w:t xml:space="preserve"> Na hipótese de aplicação de sanção de suspensão temporária ou de declaração de inidoneidade, a ORGANIZAÇÃO PARCEIRA será inscrita como inadimplente no Sistema de Planejamento e Finanças do Estado, enquanto perdurarem os efeitos da punição ou até que seja promovida a reabilitação. </w:t>
      </w:r>
    </w:p>
    <w:p w:rsidR="00DC4B04" w:rsidRPr="00D42A03" w:rsidRDefault="00DC4B04" w:rsidP="00DC4B04">
      <w:pPr>
        <w:ind w:left="720"/>
        <w:jc w:val="both"/>
        <w:rPr>
          <w:rFonts w:ascii="Times New Roman" w:hAnsi="Times New Roman" w:cs="Times New Roman"/>
          <w:b/>
        </w:rPr>
      </w:pPr>
      <w:r w:rsidRPr="00D42A03">
        <w:rPr>
          <w:rFonts w:ascii="Times New Roman" w:hAnsi="Times New Roman" w:cs="Times New Roman"/>
          <w:b/>
        </w:rPr>
        <w:t xml:space="preserve">CLÁUSULA VIGÉSIMA SEGUNDA - DAS CONDIÇÕES GERAIS: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t>22.1</w:t>
      </w:r>
      <w:r w:rsidRPr="00D42A03">
        <w:rPr>
          <w:rFonts w:ascii="Times New Roman" w:hAnsi="Times New Roman" w:cs="Times New Roman"/>
        </w:rPr>
        <w:t xml:space="preserve"> Todas as comunicações relativas a este Termo de XX (especificar qual o tipo de parceria – Fomento ou Colaboração), serão consideradas como regularmente efetuadas, se entregues mediante protocolo.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b/>
        </w:rPr>
        <w:lastRenderedPageBreak/>
        <w:t>22.2</w:t>
      </w:r>
      <w:r w:rsidRPr="00D42A03">
        <w:rPr>
          <w:rFonts w:ascii="Times New Roman" w:hAnsi="Times New Roman" w:cs="Times New Roman"/>
        </w:rPr>
        <w:t xml:space="preserve"> As reuniões entre os representantes credenciados pelos partícipes, bem como quaisquer ocorrências que possam ter implicações neste Termo de XX (especificar qual o tipo de parceria – Fomento ou Colaboração), serão registradas em atas ou relatório circunstanciado. Por estarem de acordo com as cláusulas e condições estabelecidas, firmam o presente instrumento em 02 (duas) vias de igual teor e para um só efeito, perante as testemunhas abaixo nomeadas e indicadas, que também o subscrevem, para que surta seus jurídicos e legais efeitos.</w:t>
      </w:r>
    </w:p>
    <w:p w:rsidR="00DC4B04" w:rsidRPr="00D42A03" w:rsidRDefault="00DC4B04" w:rsidP="00DC4B04">
      <w:pPr>
        <w:jc w:val="both"/>
        <w:rPr>
          <w:rFonts w:ascii="Times New Roman" w:hAnsi="Times New Roman" w:cs="Times New Roman"/>
        </w:rPr>
      </w:pPr>
    </w:p>
    <w:p w:rsidR="00DC4B04" w:rsidRPr="00D42A03" w:rsidRDefault="00DC4B04" w:rsidP="00DC4B04">
      <w:pPr>
        <w:jc w:val="both"/>
        <w:rPr>
          <w:rFonts w:ascii="Times New Roman" w:hAnsi="Times New Roman" w:cs="Times New Roman"/>
        </w:rPr>
      </w:pPr>
      <w:r w:rsidRPr="00D42A03">
        <w:rPr>
          <w:rFonts w:ascii="Times New Roman" w:hAnsi="Times New Roman" w:cs="Times New Roman"/>
        </w:rPr>
        <w:t xml:space="preserve"> Local e Data de Assinatura (especificar). </w:t>
      </w:r>
    </w:p>
    <w:p w:rsidR="00DC4B04" w:rsidRPr="00D42A03" w:rsidRDefault="00DC4B04" w:rsidP="00DC4B04">
      <w:pPr>
        <w:ind w:left="720"/>
        <w:jc w:val="both"/>
        <w:rPr>
          <w:rFonts w:ascii="Times New Roman" w:hAnsi="Times New Roman" w:cs="Times New Roman"/>
        </w:rPr>
      </w:pPr>
    </w:p>
    <w:p w:rsidR="00DC4B04" w:rsidRDefault="00DC4B04" w:rsidP="00DC4B04">
      <w:pPr>
        <w:ind w:left="720"/>
        <w:jc w:val="both"/>
        <w:rPr>
          <w:rFonts w:ascii="Times New Roman" w:hAnsi="Times New Roman" w:cs="Times New Roman"/>
        </w:rPr>
      </w:pPr>
      <w:r>
        <w:rPr>
          <w:rFonts w:ascii="Times New Roman" w:hAnsi="Times New Roman" w:cs="Times New Roman"/>
        </w:rPr>
        <w:t xml:space="preserve">                                                                 </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__________________________</w:t>
      </w:r>
      <w:r>
        <w:rPr>
          <w:rFonts w:ascii="Times New Roman" w:hAnsi="Times New Roman" w:cs="Times New Roman"/>
        </w:rPr>
        <w:t xml:space="preserve">__                           </w:t>
      </w:r>
      <w:r w:rsidRPr="00D42A03">
        <w:rPr>
          <w:rFonts w:ascii="Times New Roman" w:hAnsi="Times New Roman" w:cs="Times New Roman"/>
        </w:rPr>
        <w:t>_____________________________</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            ADMINISTRAÇÃO</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  </w:t>
      </w:r>
      <w:proofErr w:type="gramEnd"/>
      <w:r>
        <w:rPr>
          <w:rFonts w:ascii="Times New Roman" w:hAnsi="Times New Roman" w:cs="Times New Roman"/>
        </w:rPr>
        <w:tab/>
      </w:r>
      <w:r w:rsidRPr="00D42A03">
        <w:rPr>
          <w:rFonts w:ascii="Times New Roman" w:hAnsi="Times New Roman" w:cs="Times New Roman"/>
        </w:rPr>
        <w:t>ORGANIZAÇÃO PARCEIRA</w:t>
      </w:r>
    </w:p>
    <w:p w:rsidR="00DC4B04" w:rsidRPr="00D42A03" w:rsidRDefault="00DC4B04" w:rsidP="00DC4B04">
      <w:pPr>
        <w:ind w:left="720"/>
        <w:jc w:val="both"/>
        <w:rPr>
          <w:rFonts w:ascii="Times New Roman" w:hAnsi="Times New Roman" w:cs="Times New Roman"/>
        </w:rPr>
      </w:pPr>
      <w:r w:rsidRPr="00D42A03">
        <w:rPr>
          <w:rFonts w:ascii="Times New Roman" w:hAnsi="Times New Roman" w:cs="Times New Roman"/>
        </w:rPr>
        <w:t xml:space="preserve">Testemunhas: </w:t>
      </w:r>
    </w:p>
    <w:p w:rsidR="00DC4B04" w:rsidRPr="00D42A03" w:rsidRDefault="00DC4B04" w:rsidP="00DC4B04">
      <w:pPr>
        <w:spacing w:line="240" w:lineRule="auto"/>
        <w:ind w:left="720"/>
        <w:jc w:val="both"/>
        <w:rPr>
          <w:rFonts w:ascii="Times New Roman" w:hAnsi="Times New Roman" w:cs="Times New Roman"/>
        </w:rPr>
      </w:pPr>
      <w:r w:rsidRPr="00D42A03">
        <w:rPr>
          <w:rFonts w:ascii="Times New Roman" w:hAnsi="Times New Roman" w:cs="Times New Roman"/>
        </w:rPr>
        <w:t>Assinatura:</w:t>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t>Assinatura:</w:t>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p>
    <w:p w:rsidR="00DC4B04" w:rsidRPr="00D42A03" w:rsidRDefault="00DC4B04" w:rsidP="00DC4B04">
      <w:pPr>
        <w:spacing w:line="240" w:lineRule="auto"/>
        <w:ind w:left="720"/>
        <w:jc w:val="both"/>
        <w:rPr>
          <w:rFonts w:ascii="Times New Roman" w:hAnsi="Times New Roman" w:cs="Times New Roman"/>
        </w:rPr>
      </w:pPr>
      <w:r w:rsidRPr="00D42A03">
        <w:rPr>
          <w:rFonts w:ascii="Times New Roman" w:hAnsi="Times New Roman" w:cs="Times New Roman"/>
        </w:rPr>
        <w:t xml:space="preserve">Nome: </w:t>
      </w:r>
      <w:r w:rsidRPr="00D42A03">
        <w:rPr>
          <w:rFonts w:ascii="Times New Roman" w:hAnsi="Times New Roman" w:cs="Times New Roman"/>
        </w:rPr>
        <w:tab/>
        <w:t xml:space="preserve">                                                       </w:t>
      </w:r>
      <w:r>
        <w:rPr>
          <w:rFonts w:ascii="Times New Roman" w:hAnsi="Times New Roman" w:cs="Times New Roman"/>
        </w:rPr>
        <w:t xml:space="preserve">                </w:t>
      </w:r>
      <w:r w:rsidRPr="00D42A03">
        <w:rPr>
          <w:rFonts w:ascii="Times New Roman" w:hAnsi="Times New Roman" w:cs="Times New Roman"/>
        </w:rPr>
        <w:t>Nome:</w:t>
      </w:r>
    </w:p>
    <w:p w:rsidR="00DC4B04" w:rsidRPr="00D42A03" w:rsidRDefault="00DC4B04" w:rsidP="00DC4B04">
      <w:pPr>
        <w:spacing w:line="240" w:lineRule="auto"/>
        <w:ind w:left="720"/>
        <w:jc w:val="both"/>
        <w:rPr>
          <w:rFonts w:ascii="Times New Roman" w:hAnsi="Times New Roman" w:cs="Times New Roman"/>
        </w:rPr>
      </w:pPr>
      <w:r w:rsidRPr="00D42A03">
        <w:rPr>
          <w:rFonts w:ascii="Times New Roman" w:hAnsi="Times New Roman" w:cs="Times New Roman"/>
        </w:rPr>
        <w:t>RG:</w:t>
      </w:r>
      <w:r w:rsidRPr="00D42A03">
        <w:rPr>
          <w:rFonts w:ascii="Times New Roman" w:hAnsi="Times New Roman" w:cs="Times New Roman"/>
        </w:rPr>
        <w:tab/>
      </w:r>
      <w:r w:rsidRPr="00D42A03">
        <w:rPr>
          <w:rFonts w:ascii="Times New Roman" w:hAnsi="Times New Roman" w:cs="Times New Roman"/>
        </w:rPr>
        <w:tab/>
        <w:t xml:space="preserve">                                         </w:t>
      </w:r>
      <w:r>
        <w:rPr>
          <w:rFonts w:ascii="Times New Roman" w:hAnsi="Times New Roman" w:cs="Times New Roman"/>
        </w:rPr>
        <w:t xml:space="preserve">                  </w:t>
      </w:r>
      <w:r w:rsidRPr="00D42A03">
        <w:rPr>
          <w:rFonts w:ascii="Times New Roman" w:hAnsi="Times New Roman" w:cs="Times New Roman"/>
        </w:rPr>
        <w:t>RG:</w:t>
      </w:r>
    </w:p>
    <w:p w:rsidR="00A46DA9" w:rsidRDefault="00DC4B04" w:rsidP="00DC4B04">
      <w:r>
        <w:rPr>
          <w:rFonts w:ascii="Times New Roman" w:hAnsi="Times New Roman" w:cs="Times New Roman"/>
        </w:rPr>
        <w:t xml:space="preserve">             </w:t>
      </w:r>
      <w:r w:rsidRPr="00D42A03">
        <w:rPr>
          <w:rFonts w:ascii="Times New Roman" w:hAnsi="Times New Roman" w:cs="Times New Roman"/>
        </w:rPr>
        <w:t>CPF:</w:t>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r>
      <w:r w:rsidRPr="00D42A03">
        <w:rPr>
          <w:rFonts w:ascii="Times New Roman" w:hAnsi="Times New Roman" w:cs="Times New Roman"/>
        </w:rPr>
        <w:tab/>
        <w:t>CPF:</w:t>
      </w:r>
      <w:r w:rsidRPr="00D42A03">
        <w:rPr>
          <w:rFonts w:ascii="Times New Roman" w:hAnsi="Times New Roman" w:cs="Times New Roman"/>
        </w:rPr>
        <w:tab/>
      </w:r>
    </w:p>
    <w:sectPr w:rsidR="00A46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04"/>
    <w:rsid w:val="00553FE0"/>
    <w:rsid w:val="00C37E0B"/>
    <w:rsid w:val="00DC4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0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0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7322</Words>
  <Characters>39545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46774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yabusame</dc:creator>
  <cp:lastModifiedBy>amanda yabusame</cp:lastModifiedBy>
  <cp:revision>1</cp:revision>
  <dcterms:created xsi:type="dcterms:W3CDTF">2017-09-22T15:51:00Z</dcterms:created>
  <dcterms:modified xsi:type="dcterms:W3CDTF">2017-09-22T15:52:00Z</dcterms:modified>
</cp:coreProperties>
</file>